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1A" w:rsidRPr="003E7042" w:rsidRDefault="00CB551A">
      <w:pPr>
        <w:rPr>
          <w:rFonts w:ascii="Times New Roman" w:eastAsia="Times New Roman" w:hAnsi="Times New Roman" w:cs="Times New Roman"/>
          <w:b/>
          <w:sz w:val="32"/>
          <w:szCs w:val="32"/>
          <w:lang w:eastAsia="it-IT"/>
        </w:rPr>
      </w:pPr>
      <w:r w:rsidRPr="003E7042">
        <w:rPr>
          <w:rFonts w:ascii="Times New Roman" w:eastAsia="Times New Roman" w:hAnsi="Times New Roman" w:cs="Times New Roman"/>
          <w:b/>
          <w:sz w:val="32"/>
          <w:szCs w:val="32"/>
          <w:lang w:eastAsia="it-IT"/>
        </w:rPr>
        <w:t>NUOVE AGEVOLAZIONE IN ARRIVO</w:t>
      </w:r>
      <w:r w:rsidR="006D74DC">
        <w:rPr>
          <w:rFonts w:ascii="Times New Roman" w:eastAsia="Times New Roman" w:hAnsi="Times New Roman" w:cs="Times New Roman"/>
          <w:b/>
          <w:sz w:val="32"/>
          <w:szCs w:val="32"/>
          <w:lang w:eastAsia="it-IT"/>
        </w:rPr>
        <w:t>,</w:t>
      </w:r>
      <w:r w:rsidRPr="003E7042">
        <w:rPr>
          <w:rFonts w:ascii="Times New Roman" w:eastAsia="Times New Roman" w:hAnsi="Times New Roman" w:cs="Times New Roman"/>
          <w:b/>
          <w:sz w:val="32"/>
          <w:szCs w:val="32"/>
          <w:lang w:eastAsia="it-IT"/>
        </w:rPr>
        <w:t xml:space="preserve"> ALCUNE GIA’ IN CORSO</w:t>
      </w:r>
    </w:p>
    <w:p w:rsidR="00CB551A" w:rsidRDefault="00CB551A">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N</w:t>
      </w:r>
      <w:r w:rsidRPr="00CB551A">
        <w:rPr>
          <w:rFonts w:ascii="Times New Roman" w:eastAsia="Times New Roman" w:hAnsi="Times New Roman" w:cs="Times New Roman"/>
          <w:sz w:val="32"/>
          <w:szCs w:val="32"/>
          <w:lang w:eastAsia="it-IT"/>
        </w:rPr>
        <w:t>on è facile orientarsi nella giungla di provvedimenti adottati negli ultimi anni per favorire l'occupazione dei soggetti più deboli o vittime della crisi. Si tratta soprattutto di contributi economici e sgravi contributivi concessi ai datori di lavoro per la stipula di determinate tipologie contrattuali o per l'assunzione di specifiche categorie di lavoratori (giovani, donne, disoccupati, soggetti svantaggiati, ecc.).</w:t>
      </w:r>
    </w:p>
    <w:p w:rsidR="008752C0" w:rsidRDefault="00CB551A">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Mi soffermerò in questo mio intervento sull’incentivo all’assunzione dei giovani ammessi al “Programma Operativo Nazionale per l’attuazione dell’iniziativa Europea per l’occupazione dei giovani” detta anche “Garanzia Giovani”</w:t>
      </w:r>
      <w:r w:rsidR="008752C0">
        <w:rPr>
          <w:rFonts w:ascii="Times New Roman" w:eastAsia="Times New Roman" w:hAnsi="Times New Roman" w:cs="Times New Roman"/>
          <w:sz w:val="32"/>
          <w:szCs w:val="32"/>
          <w:lang w:eastAsia="it-IT"/>
        </w:rPr>
        <w:t>.</w:t>
      </w:r>
    </w:p>
    <w:p w:rsidR="00004116" w:rsidRDefault="008752C0">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Con il Decreto Direttoriale n. 1709 del 08/08/2014 si ammetteva all’incentivo le assunzioni dei giovani ammessi al Programma</w:t>
      </w:r>
      <w:r w:rsidR="0037747D">
        <w:rPr>
          <w:rFonts w:ascii="Times New Roman" w:eastAsia="Times New Roman" w:hAnsi="Times New Roman" w:cs="Times New Roman"/>
          <w:sz w:val="32"/>
          <w:szCs w:val="32"/>
          <w:lang w:eastAsia="it-IT"/>
        </w:rPr>
        <w:t xml:space="preserve"> effettuate a decorrere dal 0</w:t>
      </w:r>
      <w:r w:rsidR="0044536C">
        <w:rPr>
          <w:rFonts w:ascii="Times New Roman" w:eastAsia="Times New Roman" w:hAnsi="Times New Roman" w:cs="Times New Roman"/>
          <w:sz w:val="32"/>
          <w:szCs w:val="32"/>
          <w:lang w:eastAsia="it-IT"/>
        </w:rPr>
        <w:t>3</w:t>
      </w:r>
      <w:r>
        <w:rPr>
          <w:rFonts w:ascii="Times New Roman" w:eastAsia="Times New Roman" w:hAnsi="Times New Roman" w:cs="Times New Roman"/>
          <w:sz w:val="32"/>
          <w:szCs w:val="32"/>
          <w:lang w:eastAsia="it-IT"/>
        </w:rPr>
        <w:t>/</w:t>
      </w:r>
      <w:r w:rsidR="0044536C">
        <w:rPr>
          <w:rFonts w:ascii="Times New Roman" w:eastAsia="Times New Roman" w:hAnsi="Times New Roman" w:cs="Times New Roman"/>
          <w:sz w:val="32"/>
          <w:szCs w:val="32"/>
          <w:lang w:eastAsia="it-IT"/>
        </w:rPr>
        <w:t>1</w:t>
      </w:r>
      <w:r w:rsidR="0037747D">
        <w:rPr>
          <w:rFonts w:ascii="Times New Roman" w:eastAsia="Times New Roman" w:hAnsi="Times New Roman" w:cs="Times New Roman"/>
          <w:sz w:val="32"/>
          <w:szCs w:val="32"/>
          <w:lang w:eastAsia="it-IT"/>
        </w:rPr>
        <w:t>0</w:t>
      </w:r>
      <w:r>
        <w:rPr>
          <w:rFonts w:ascii="Times New Roman" w:eastAsia="Times New Roman" w:hAnsi="Times New Roman" w:cs="Times New Roman"/>
          <w:sz w:val="32"/>
          <w:szCs w:val="32"/>
          <w:lang w:eastAsia="it-IT"/>
        </w:rPr>
        <w:t>/2014 e solo per 17 Region</w:t>
      </w:r>
      <w:r w:rsidR="00004116">
        <w:rPr>
          <w:rFonts w:ascii="Times New Roman" w:eastAsia="Times New Roman" w:hAnsi="Times New Roman" w:cs="Times New Roman"/>
          <w:sz w:val="32"/>
          <w:szCs w:val="32"/>
          <w:lang w:eastAsia="it-IT"/>
        </w:rPr>
        <w:t>i</w:t>
      </w:r>
      <w:r>
        <w:rPr>
          <w:rFonts w:ascii="Times New Roman" w:eastAsia="Times New Roman" w:hAnsi="Times New Roman" w:cs="Times New Roman"/>
          <w:sz w:val="32"/>
          <w:szCs w:val="32"/>
          <w:lang w:eastAsia="it-IT"/>
        </w:rPr>
        <w:t xml:space="preserve"> con un finanziamento complessivo di circa 189 milioni di euro</w:t>
      </w:r>
      <w:r w:rsidR="00004116">
        <w:rPr>
          <w:rFonts w:ascii="Times New Roman" w:eastAsia="Times New Roman" w:hAnsi="Times New Roman" w:cs="Times New Roman"/>
          <w:sz w:val="32"/>
          <w:szCs w:val="32"/>
          <w:lang w:eastAsia="it-IT"/>
        </w:rPr>
        <w:t>.</w:t>
      </w:r>
    </w:p>
    <w:p w:rsidR="00004116" w:rsidRDefault="00004116">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 xml:space="preserve">Solo dalla fine del 2015 la </w:t>
      </w:r>
      <w:r w:rsidR="008752C0">
        <w:rPr>
          <w:rFonts w:ascii="Times New Roman" w:eastAsia="Times New Roman" w:hAnsi="Times New Roman" w:cs="Times New Roman"/>
          <w:sz w:val="32"/>
          <w:szCs w:val="32"/>
          <w:lang w:eastAsia="it-IT"/>
        </w:rPr>
        <w:t xml:space="preserve"> Regione Campania </w:t>
      </w:r>
      <w:r>
        <w:rPr>
          <w:rFonts w:ascii="Times New Roman" w:eastAsia="Times New Roman" w:hAnsi="Times New Roman" w:cs="Times New Roman"/>
          <w:sz w:val="32"/>
          <w:szCs w:val="32"/>
          <w:lang w:eastAsia="it-IT"/>
        </w:rPr>
        <w:t>con un finanziamento di circa 10 milioni di euro considera ammissibile all’incentivo le assunzioni dei giovani</w:t>
      </w:r>
      <w:r w:rsidR="0044536C">
        <w:rPr>
          <w:rFonts w:ascii="Times New Roman" w:eastAsia="Times New Roman" w:hAnsi="Times New Roman" w:cs="Times New Roman"/>
          <w:sz w:val="32"/>
          <w:szCs w:val="32"/>
          <w:lang w:eastAsia="it-IT"/>
        </w:rPr>
        <w:t xml:space="preserve"> ammessi a Garanzia Giovani</w:t>
      </w:r>
      <w:r>
        <w:rPr>
          <w:rFonts w:ascii="Times New Roman" w:eastAsia="Times New Roman" w:hAnsi="Times New Roman" w:cs="Times New Roman"/>
          <w:sz w:val="32"/>
          <w:szCs w:val="32"/>
          <w:lang w:eastAsia="it-IT"/>
        </w:rPr>
        <w:t xml:space="preserve"> effettuate a partire dal 13/10/2015.</w:t>
      </w:r>
    </w:p>
    <w:p w:rsidR="00004116" w:rsidRDefault="0005487B">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 xml:space="preserve">Gli ammessi a Programma Nazionale Iniziativa Occupazione Giovani Misura Bonus Occupazione sono i giovani di età compresa tra i 16 e i 29 anni (che abbiano assolto al diritto dovere all’istruzione e formazione, se minorenni), non occupati né inseriti in un percorso di studio o formazione e presi in carica da una struttura competente CPI e/o APL che in modo del tutto gratuito dovrà contestualmente alla presa in carico fare la dovuta </w:t>
      </w:r>
      <w:proofErr w:type="spellStart"/>
      <w:r>
        <w:rPr>
          <w:rFonts w:ascii="Times New Roman" w:eastAsia="Times New Roman" w:hAnsi="Times New Roman" w:cs="Times New Roman"/>
          <w:sz w:val="32"/>
          <w:szCs w:val="32"/>
          <w:lang w:eastAsia="it-IT"/>
        </w:rPr>
        <w:t>profilazione</w:t>
      </w:r>
      <w:proofErr w:type="spellEnd"/>
      <w:r>
        <w:rPr>
          <w:rFonts w:ascii="Times New Roman" w:eastAsia="Times New Roman" w:hAnsi="Times New Roman" w:cs="Times New Roman"/>
          <w:sz w:val="32"/>
          <w:szCs w:val="32"/>
          <w:lang w:eastAsia="it-IT"/>
        </w:rPr>
        <w:t>.</w:t>
      </w:r>
    </w:p>
    <w:p w:rsidR="00FB27C3" w:rsidRDefault="00FB27C3">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 xml:space="preserve">La </w:t>
      </w:r>
      <w:proofErr w:type="spellStart"/>
      <w:r>
        <w:rPr>
          <w:rFonts w:ascii="Times New Roman" w:eastAsia="Times New Roman" w:hAnsi="Times New Roman" w:cs="Times New Roman"/>
          <w:sz w:val="32"/>
          <w:szCs w:val="32"/>
          <w:lang w:eastAsia="it-IT"/>
        </w:rPr>
        <w:t>profilazione</w:t>
      </w:r>
      <w:proofErr w:type="spellEnd"/>
      <w:r>
        <w:rPr>
          <w:rFonts w:ascii="Times New Roman" w:eastAsia="Times New Roman" w:hAnsi="Times New Roman" w:cs="Times New Roman"/>
          <w:sz w:val="32"/>
          <w:szCs w:val="32"/>
          <w:lang w:eastAsia="it-IT"/>
        </w:rPr>
        <w:t xml:space="preserve"> detta </w:t>
      </w:r>
      <w:proofErr w:type="spellStart"/>
      <w:r>
        <w:rPr>
          <w:rFonts w:ascii="Times New Roman" w:eastAsia="Times New Roman" w:hAnsi="Times New Roman" w:cs="Times New Roman"/>
          <w:sz w:val="32"/>
          <w:szCs w:val="32"/>
          <w:lang w:eastAsia="it-IT"/>
        </w:rPr>
        <w:t>profiling</w:t>
      </w:r>
      <w:proofErr w:type="spellEnd"/>
      <w:r>
        <w:rPr>
          <w:rFonts w:ascii="Times New Roman" w:eastAsia="Times New Roman" w:hAnsi="Times New Roman" w:cs="Times New Roman"/>
          <w:sz w:val="32"/>
          <w:szCs w:val="32"/>
          <w:lang w:eastAsia="it-IT"/>
        </w:rPr>
        <w:t xml:space="preserve"> è lo strumento adottato dal programma Garanzia Giovani che consente alla struttura competente dopo aver analizzato le caratteristiche personali, formative e professionali del </w:t>
      </w:r>
      <w:r>
        <w:rPr>
          <w:rFonts w:ascii="Times New Roman" w:eastAsia="Times New Roman" w:hAnsi="Times New Roman" w:cs="Times New Roman"/>
          <w:sz w:val="32"/>
          <w:szCs w:val="32"/>
          <w:lang w:eastAsia="it-IT"/>
        </w:rPr>
        <w:lastRenderedPageBreak/>
        <w:t>giovane, di individuare il grado di difficoltà di inserimento nel mercato del lavoro.</w:t>
      </w:r>
    </w:p>
    <w:p w:rsidR="00FB27C3" w:rsidRDefault="00FB27C3">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 xml:space="preserve">La </w:t>
      </w:r>
      <w:proofErr w:type="spellStart"/>
      <w:r>
        <w:rPr>
          <w:rFonts w:ascii="Times New Roman" w:eastAsia="Times New Roman" w:hAnsi="Times New Roman" w:cs="Times New Roman"/>
          <w:sz w:val="32"/>
          <w:szCs w:val="32"/>
          <w:lang w:eastAsia="it-IT"/>
        </w:rPr>
        <w:t>profilazione</w:t>
      </w:r>
      <w:proofErr w:type="spellEnd"/>
      <w:r>
        <w:rPr>
          <w:rFonts w:ascii="Times New Roman" w:eastAsia="Times New Roman" w:hAnsi="Times New Roman" w:cs="Times New Roman"/>
          <w:sz w:val="32"/>
          <w:szCs w:val="32"/>
          <w:lang w:eastAsia="it-IT"/>
        </w:rPr>
        <w:t xml:space="preserve"> del giovane viene rappresentata in 4 classi: BASSA, MEDIA, ALTA, MOLTO ALTA. </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Grazie</w:t>
      </w:r>
      <w:r w:rsidR="00990EC5">
        <w:rPr>
          <w:rFonts w:ascii="Liberation Serif" w:eastAsia="SimSun" w:hAnsi="Liberation Serif" w:cs="Mangal"/>
          <w:kern w:val="1"/>
          <w:sz w:val="32"/>
          <w:szCs w:val="32"/>
          <w:lang w:eastAsia="zh-CN" w:bidi="hi-IN"/>
        </w:rPr>
        <w:t xml:space="preserve"> a questa misura,</w:t>
      </w:r>
      <w:r w:rsidR="009440B0">
        <w:rPr>
          <w:rFonts w:ascii="Liberation Serif" w:eastAsia="SimSun" w:hAnsi="Liberation Serif" w:cs="Mangal"/>
          <w:kern w:val="1"/>
          <w:sz w:val="32"/>
          <w:szCs w:val="32"/>
          <w:lang w:eastAsia="zh-CN" w:bidi="hi-IN"/>
        </w:rPr>
        <w:t xml:space="preserve"> hanno diritto ad un bonus occupazionale</w:t>
      </w:r>
      <w:r w:rsidR="00990EC5">
        <w:rPr>
          <w:rFonts w:ascii="Liberation Serif" w:eastAsia="SimSun" w:hAnsi="Liberation Serif" w:cs="Mangal"/>
          <w:kern w:val="1"/>
          <w:sz w:val="32"/>
          <w:szCs w:val="32"/>
          <w:lang w:eastAsia="zh-CN" w:bidi="hi-IN"/>
        </w:rPr>
        <w:t xml:space="preserve"> tutti i datori di lavoro privati anche quelli che non rivestono la qualifica di imprenditori come ad esempio i professionisti che assumono</w:t>
      </w:r>
      <w:r w:rsidRPr="00004116">
        <w:rPr>
          <w:rFonts w:ascii="Liberation Serif" w:eastAsia="SimSun" w:hAnsi="Liberation Serif" w:cs="Mangal"/>
          <w:kern w:val="1"/>
          <w:sz w:val="32"/>
          <w:szCs w:val="32"/>
          <w:lang w:eastAsia="zh-CN" w:bidi="hi-IN"/>
        </w:rPr>
        <w:t>:</w:t>
      </w:r>
    </w:p>
    <w:p w:rsidR="00004116" w:rsidRPr="00004116" w:rsidRDefault="00990EC5" w:rsidP="00004116">
      <w:pPr>
        <w:widowControl w:val="0"/>
        <w:numPr>
          <w:ilvl w:val="0"/>
          <w:numId w:val="1"/>
        </w:numPr>
        <w:tabs>
          <w:tab w:val="left" w:pos="707"/>
        </w:tabs>
        <w:suppressAutoHyphens/>
        <w:spacing w:after="0" w:line="288" w:lineRule="auto"/>
        <w:jc w:val="both"/>
        <w:rPr>
          <w:rFonts w:ascii="Liberation Serif" w:eastAsia="SimSun" w:hAnsi="Liberation Serif" w:cs="Mangal"/>
          <w:kern w:val="1"/>
          <w:sz w:val="32"/>
          <w:szCs w:val="32"/>
          <w:lang w:eastAsia="zh-CN" w:bidi="hi-IN"/>
        </w:rPr>
      </w:pPr>
      <w:r>
        <w:rPr>
          <w:rFonts w:ascii="Liberation Serif" w:eastAsia="SimSun" w:hAnsi="Liberation Serif" w:cs="Mangal"/>
          <w:kern w:val="1"/>
          <w:sz w:val="32"/>
          <w:szCs w:val="32"/>
          <w:lang w:eastAsia="zh-CN" w:bidi="hi-IN"/>
        </w:rPr>
        <w:t>con</w:t>
      </w:r>
      <w:r w:rsidR="00004116" w:rsidRPr="00004116">
        <w:rPr>
          <w:rFonts w:ascii="Liberation Serif" w:eastAsia="SimSun" w:hAnsi="Liberation Serif" w:cs="Mangal"/>
          <w:kern w:val="1"/>
          <w:sz w:val="32"/>
          <w:szCs w:val="32"/>
          <w:lang w:eastAsia="zh-CN" w:bidi="hi-IN"/>
        </w:rPr>
        <w:t xml:space="preserve"> contratto a tempo determinato anche a scopo di somministrazione </w:t>
      </w:r>
      <w:r>
        <w:rPr>
          <w:rFonts w:ascii="Liberation Serif" w:eastAsia="SimSun" w:hAnsi="Liberation Serif" w:cs="Mangal"/>
          <w:kern w:val="1"/>
          <w:sz w:val="32"/>
          <w:szCs w:val="32"/>
          <w:lang w:eastAsia="zh-CN" w:bidi="hi-IN"/>
        </w:rPr>
        <w:t>di durata pari o superiore a 6 mesi e inferiore a 12 mesi</w:t>
      </w:r>
      <w:r w:rsidRPr="00004116">
        <w:rPr>
          <w:rFonts w:ascii="Liberation Serif" w:eastAsia="SimSun" w:hAnsi="Liberation Serif" w:cs="Mangal"/>
          <w:kern w:val="1"/>
          <w:sz w:val="32"/>
          <w:szCs w:val="32"/>
          <w:lang w:eastAsia="zh-CN" w:bidi="hi-IN"/>
        </w:rPr>
        <w:t xml:space="preserve"> </w:t>
      </w:r>
      <w:r w:rsidR="00004116" w:rsidRPr="00004116">
        <w:rPr>
          <w:rFonts w:ascii="Liberation Serif" w:eastAsia="SimSun" w:hAnsi="Liberation Serif" w:cs="Mangal"/>
          <w:kern w:val="1"/>
          <w:sz w:val="32"/>
          <w:szCs w:val="32"/>
          <w:lang w:eastAsia="zh-CN" w:bidi="hi-IN"/>
        </w:rPr>
        <w:t>(sono validi anche i contratti che raggiungano i 6 mesi a seguito di successive proroghe del contratto originario)</w:t>
      </w:r>
    </w:p>
    <w:p w:rsidR="00004116" w:rsidRPr="00004116" w:rsidRDefault="00990EC5" w:rsidP="00004116">
      <w:pPr>
        <w:widowControl w:val="0"/>
        <w:numPr>
          <w:ilvl w:val="0"/>
          <w:numId w:val="1"/>
        </w:numPr>
        <w:tabs>
          <w:tab w:val="left" w:pos="707"/>
        </w:tabs>
        <w:suppressAutoHyphens/>
        <w:spacing w:after="0" w:line="288" w:lineRule="auto"/>
        <w:jc w:val="both"/>
        <w:rPr>
          <w:rFonts w:ascii="Liberation Serif" w:eastAsia="SimSun" w:hAnsi="Liberation Serif" w:cs="Mangal"/>
          <w:kern w:val="1"/>
          <w:sz w:val="32"/>
          <w:szCs w:val="32"/>
          <w:lang w:eastAsia="zh-CN" w:bidi="hi-IN"/>
        </w:rPr>
      </w:pPr>
      <w:r>
        <w:rPr>
          <w:rFonts w:ascii="Liberation Serif" w:eastAsia="SimSun" w:hAnsi="Liberation Serif" w:cs="Mangal"/>
          <w:kern w:val="1"/>
          <w:sz w:val="32"/>
          <w:szCs w:val="32"/>
          <w:lang w:eastAsia="zh-CN" w:bidi="hi-IN"/>
        </w:rPr>
        <w:t>co</w:t>
      </w:r>
      <w:r w:rsidR="00004116" w:rsidRPr="00004116">
        <w:rPr>
          <w:rFonts w:ascii="Liberation Serif" w:eastAsia="SimSun" w:hAnsi="Liberation Serif" w:cs="Mangal"/>
          <w:kern w:val="1"/>
          <w:sz w:val="32"/>
          <w:szCs w:val="32"/>
          <w:lang w:eastAsia="zh-CN" w:bidi="hi-IN"/>
        </w:rPr>
        <w:t>n contratto a tempo determinato anche a scopo di somministrazione superiore a 12 mesi</w:t>
      </w:r>
    </w:p>
    <w:p w:rsidR="00004116" w:rsidRPr="00004116" w:rsidRDefault="00990EC5" w:rsidP="00004116">
      <w:pPr>
        <w:widowControl w:val="0"/>
        <w:numPr>
          <w:ilvl w:val="0"/>
          <w:numId w:val="1"/>
        </w:numPr>
        <w:tabs>
          <w:tab w:val="left" w:pos="707"/>
        </w:tabs>
        <w:suppressAutoHyphens/>
        <w:spacing w:after="140" w:line="288" w:lineRule="auto"/>
        <w:jc w:val="both"/>
        <w:rPr>
          <w:rFonts w:ascii="Liberation Serif" w:eastAsia="SimSun" w:hAnsi="Liberation Serif" w:cs="Mangal"/>
          <w:kern w:val="1"/>
          <w:sz w:val="32"/>
          <w:szCs w:val="32"/>
          <w:lang w:eastAsia="zh-CN" w:bidi="hi-IN"/>
        </w:rPr>
      </w:pPr>
      <w:r>
        <w:rPr>
          <w:rFonts w:ascii="Liberation Serif" w:eastAsia="SimSun" w:hAnsi="Liberation Serif" w:cs="Mangal"/>
          <w:kern w:val="1"/>
          <w:sz w:val="32"/>
          <w:szCs w:val="32"/>
          <w:lang w:eastAsia="zh-CN" w:bidi="hi-IN"/>
        </w:rPr>
        <w:t>co</w:t>
      </w:r>
      <w:r w:rsidR="00004116" w:rsidRPr="00004116">
        <w:rPr>
          <w:rFonts w:ascii="Liberation Serif" w:eastAsia="SimSun" w:hAnsi="Liberation Serif" w:cs="Mangal"/>
          <w:kern w:val="1"/>
          <w:sz w:val="32"/>
          <w:szCs w:val="32"/>
          <w:lang w:eastAsia="zh-CN" w:bidi="hi-IN"/>
        </w:rPr>
        <w:t>n contratto a tempo indeterminato (anche a scopo di somministrazione)</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L'</w:t>
      </w:r>
      <w:r w:rsidRPr="00004116">
        <w:rPr>
          <w:rFonts w:ascii="Liberation Serif" w:eastAsia="SimSun" w:hAnsi="Liberation Serif" w:cs="Mangal"/>
          <w:b/>
          <w:bCs/>
          <w:kern w:val="1"/>
          <w:sz w:val="32"/>
          <w:szCs w:val="32"/>
          <w:lang w:eastAsia="zh-CN" w:bidi="hi-IN"/>
        </w:rPr>
        <w:t>agevolazione non spetta</w:t>
      </w:r>
      <w:r w:rsidRPr="00004116">
        <w:rPr>
          <w:rFonts w:ascii="Liberation Serif" w:eastAsia="SimSun" w:hAnsi="Liberation Serif" w:cs="Mangal"/>
          <w:kern w:val="1"/>
          <w:sz w:val="32"/>
          <w:szCs w:val="32"/>
          <w:lang w:eastAsia="zh-CN" w:bidi="hi-IN"/>
        </w:rPr>
        <w:t xml:space="preserve"> per l'assunzione a scopo di somministrazione qualora l'agenzia somministrante fruisca, in relazione alla medesima assunzione, di una remunerazione per l'attività di intermediazione ed accompagnamento al lavoro, nell'ambito del Programma Garanzia Giovani o di altri programmi a finanziamento pubblico.</w:t>
      </w:r>
    </w:p>
    <w:p w:rsidR="00004116" w:rsidRPr="00004116" w:rsidRDefault="00004116" w:rsidP="00004116">
      <w:pPr>
        <w:widowControl w:val="0"/>
        <w:suppressAutoHyphens/>
        <w:spacing w:after="140" w:line="300" w:lineRule="atLeast"/>
        <w:jc w:val="both"/>
        <w:rPr>
          <w:rFonts w:ascii="Liberation Serif" w:eastAsia="SimSun" w:hAnsi="Liberation Serif" w:cs="Mangal"/>
          <w:b/>
          <w:bCs/>
          <w:kern w:val="1"/>
          <w:sz w:val="32"/>
          <w:szCs w:val="32"/>
          <w:lang w:eastAsia="zh-CN" w:bidi="hi-IN"/>
        </w:rPr>
      </w:pPr>
      <w:r w:rsidRPr="00004116">
        <w:rPr>
          <w:rFonts w:ascii="Liberation Serif" w:eastAsia="SimSun" w:hAnsi="Liberation Serif" w:cs="Mangal"/>
          <w:kern w:val="1"/>
          <w:sz w:val="32"/>
          <w:szCs w:val="32"/>
          <w:lang w:eastAsia="zh-CN" w:bidi="hi-IN"/>
        </w:rPr>
        <w:t xml:space="preserve">L'incentivo è </w:t>
      </w:r>
      <w:r w:rsidRPr="00004116">
        <w:rPr>
          <w:rFonts w:ascii="Liberation Serif" w:eastAsia="SimSun" w:hAnsi="Liberation Serif" w:cs="Mangal"/>
          <w:b/>
          <w:bCs/>
          <w:kern w:val="1"/>
          <w:sz w:val="32"/>
          <w:szCs w:val="32"/>
          <w:lang w:eastAsia="zh-CN" w:bidi="hi-IN"/>
        </w:rPr>
        <w:t>escluso per il contratto di apprendistato per il diploma e di alta formazione, per il lavoro domestico, intermittente, ripartito e accessorio</w:t>
      </w:r>
      <w:r w:rsidRPr="00004116">
        <w:rPr>
          <w:rFonts w:ascii="Liberation Serif" w:eastAsia="SimSun" w:hAnsi="Liberation Serif" w:cs="Mangal"/>
          <w:kern w:val="1"/>
          <w:sz w:val="32"/>
          <w:szCs w:val="32"/>
          <w:lang w:eastAsia="zh-CN" w:bidi="hi-IN"/>
        </w:rPr>
        <w:t xml:space="preserve">. Non rientrano, altresì, nella misura i tirocini e il servizio civile. È, invece, possibile fruire del bonus per i contratti di apprendistato professionalizzante a seguito delle modifiche introdotte dal </w:t>
      </w:r>
      <w:hyperlink r:id="rId9" w:anchor="_blank" w:history="1">
        <w:r w:rsidRPr="00004116">
          <w:rPr>
            <w:rFonts w:ascii="Liberation Serif" w:eastAsia="SimSun" w:hAnsi="Liberation Serif" w:cs="Mangal"/>
            <w:color w:val="000080"/>
            <w:kern w:val="1"/>
            <w:sz w:val="32"/>
            <w:szCs w:val="32"/>
            <w:u w:val="single"/>
          </w:rPr>
          <w:t>Decreto Direttoriale n.11 </w:t>
        </w:r>
      </w:hyperlink>
      <w:hyperlink r:id="rId10" w:anchor="_blank" w:history="1">
        <w:r w:rsidRPr="00004116">
          <w:rPr>
            <w:rFonts w:ascii="Liberation Serif" w:eastAsia="SimSun" w:hAnsi="Liberation Serif" w:cs="Mangal"/>
            <w:color w:val="000080"/>
            <w:kern w:val="1"/>
            <w:sz w:val="32"/>
            <w:szCs w:val="32"/>
            <w:u w:val="single"/>
          </w:rPr>
          <w:t>del 23 gennaio 2015</w:t>
        </w:r>
      </w:hyperlink>
      <w:r w:rsidRPr="00004116">
        <w:rPr>
          <w:rFonts w:ascii="Liberation Serif" w:eastAsia="SimSun" w:hAnsi="Liberation Serif" w:cs="Mangal"/>
          <w:kern w:val="1"/>
          <w:sz w:val="32"/>
          <w:szCs w:val="32"/>
          <w:lang w:eastAsia="zh-CN" w:bidi="hi-IN"/>
        </w:rPr>
        <w:t>​.​</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b/>
          <w:bCs/>
          <w:kern w:val="1"/>
          <w:sz w:val="32"/>
          <w:szCs w:val="32"/>
          <w:lang w:eastAsia="zh-CN" w:bidi="hi-IN"/>
        </w:rPr>
        <w:t>Come viene riconosciuto il bonus?</w:t>
      </w:r>
      <w:r w:rsidRPr="00004116">
        <w:rPr>
          <w:rFonts w:ascii="Liberation Serif" w:eastAsia="SimSun" w:hAnsi="Liberation Serif" w:cs="Mangal"/>
          <w:kern w:val="1"/>
          <w:sz w:val="32"/>
          <w:szCs w:val="32"/>
          <w:lang w:eastAsia="zh-CN" w:bidi="hi-IN"/>
        </w:rPr>
        <w:t> Il sistema di assegnazione dei bonus è diversificato in funzione della tipologia di contratto con cui avviene l'assunzione, delle caratteristiche del giovane (</w:t>
      </w:r>
      <w:proofErr w:type="spellStart"/>
      <w:r w:rsidRPr="00004116">
        <w:rPr>
          <w:rFonts w:ascii="Liberation Serif" w:eastAsia="SimSun" w:hAnsi="Liberation Serif" w:cs="Mangal"/>
          <w:i/>
          <w:iCs/>
          <w:kern w:val="1"/>
          <w:sz w:val="32"/>
          <w:szCs w:val="32"/>
          <w:lang w:eastAsia="zh-CN" w:bidi="hi-IN"/>
        </w:rPr>
        <w:t>profiling</w:t>
      </w:r>
      <w:proofErr w:type="spellEnd"/>
      <w:r w:rsidRPr="00004116">
        <w:rPr>
          <w:rFonts w:ascii="Liberation Serif" w:eastAsia="SimSun" w:hAnsi="Liberation Serif" w:cs="Mangal"/>
          <w:kern w:val="1"/>
          <w:sz w:val="32"/>
          <w:szCs w:val="32"/>
          <w:lang w:eastAsia="zh-CN" w:bidi="hi-IN"/>
        </w:rPr>
        <w:t xml:space="preserve">) e delle differenze territoriali. </w:t>
      </w:r>
    </w:p>
    <w:p w:rsidR="00004116" w:rsidRPr="00004116" w:rsidRDefault="00004116" w:rsidP="00004116">
      <w:pPr>
        <w:widowControl w:val="0"/>
        <w:suppressAutoHyphens/>
        <w:spacing w:after="140" w:line="288" w:lineRule="auto"/>
        <w:jc w:val="both"/>
        <w:rPr>
          <w:rFonts w:ascii="Liberation Serif" w:eastAsia="SimSun" w:hAnsi="Liberation Serif" w:cs="Mangal"/>
          <w:b/>
          <w:bCs/>
          <w:kern w:val="1"/>
          <w:sz w:val="32"/>
          <w:szCs w:val="32"/>
          <w:lang w:eastAsia="zh-CN" w:bidi="hi-IN"/>
        </w:rPr>
      </w:pPr>
      <w:r w:rsidRPr="00004116">
        <w:rPr>
          <w:rFonts w:ascii="Liberation Serif" w:eastAsia="SimSun" w:hAnsi="Liberation Serif" w:cs="Mangal"/>
          <w:kern w:val="1"/>
          <w:sz w:val="32"/>
          <w:szCs w:val="32"/>
          <w:lang w:eastAsia="zh-CN" w:bidi="hi-IN"/>
        </w:rPr>
        <w:lastRenderedPageBreak/>
        <w:t>In particolare, gli importi del bonus occupazionale ammontano a:</w:t>
      </w:r>
    </w:p>
    <w:p w:rsidR="00004116" w:rsidRPr="00004116" w:rsidRDefault="00004116" w:rsidP="00004116">
      <w:pPr>
        <w:widowControl w:val="0"/>
        <w:numPr>
          <w:ilvl w:val="0"/>
          <w:numId w:val="2"/>
        </w:numPr>
        <w:tabs>
          <w:tab w:val="left" w:pos="707"/>
        </w:tabs>
        <w:suppressAutoHyphens/>
        <w:spacing w:after="0" w:line="288" w:lineRule="auto"/>
        <w:rPr>
          <w:rFonts w:ascii="Liberation Serif" w:eastAsia="SimSun" w:hAnsi="Liberation Serif" w:cs="Mangal"/>
          <w:b/>
          <w:bCs/>
          <w:kern w:val="1"/>
          <w:sz w:val="32"/>
          <w:szCs w:val="32"/>
          <w:lang w:eastAsia="zh-CN" w:bidi="hi-IN"/>
        </w:rPr>
      </w:pPr>
      <w:r w:rsidRPr="00004116">
        <w:rPr>
          <w:rFonts w:ascii="Liberation Serif" w:eastAsia="SimSun" w:hAnsi="Liberation Serif" w:cs="Mangal"/>
          <w:b/>
          <w:bCs/>
          <w:kern w:val="1"/>
          <w:sz w:val="32"/>
          <w:szCs w:val="32"/>
          <w:lang w:eastAsia="zh-CN" w:bidi="hi-IN"/>
        </w:rPr>
        <w:t>1.500 euro</w:t>
      </w:r>
      <w:r w:rsidRPr="00004116">
        <w:rPr>
          <w:rFonts w:ascii="Liberation Serif" w:eastAsia="SimSun" w:hAnsi="Liberation Serif" w:cs="Mangal"/>
          <w:kern w:val="1"/>
          <w:sz w:val="32"/>
          <w:szCs w:val="32"/>
          <w:lang w:eastAsia="zh-CN" w:bidi="hi-IN"/>
        </w:rPr>
        <w:t xml:space="preserve"> per giovani dalla </w:t>
      </w:r>
      <w:proofErr w:type="spellStart"/>
      <w:r w:rsidRPr="00004116">
        <w:rPr>
          <w:rFonts w:ascii="Liberation Serif" w:eastAsia="SimSun" w:hAnsi="Liberation Serif" w:cs="Mangal"/>
          <w:kern w:val="1"/>
          <w:sz w:val="32"/>
          <w:szCs w:val="32"/>
          <w:lang w:eastAsia="zh-CN" w:bidi="hi-IN"/>
        </w:rPr>
        <w:t>profilazione</w:t>
      </w:r>
      <w:proofErr w:type="spellEnd"/>
      <w:r w:rsidRPr="00004116">
        <w:rPr>
          <w:rFonts w:ascii="Liberation Serif" w:eastAsia="SimSun" w:hAnsi="Liberation Serif" w:cs="Mangal"/>
          <w:kern w:val="1"/>
          <w:sz w:val="32"/>
          <w:szCs w:val="32"/>
          <w:lang w:eastAsia="zh-CN" w:bidi="hi-IN"/>
        </w:rPr>
        <w:t xml:space="preserve"> alta </w:t>
      </w:r>
      <w:r w:rsidRPr="00004116">
        <w:rPr>
          <w:rFonts w:ascii="Liberation Serif" w:eastAsia="SimSun" w:hAnsi="Liberation Serif" w:cs="Mangal"/>
          <w:b/>
          <w:bCs/>
          <w:kern w:val="1"/>
          <w:sz w:val="32"/>
          <w:szCs w:val="32"/>
          <w:lang w:eastAsia="zh-CN" w:bidi="hi-IN"/>
        </w:rPr>
        <w:t>o 2.000 euro</w:t>
      </w:r>
      <w:r w:rsidRPr="00004116">
        <w:rPr>
          <w:rFonts w:ascii="Liberation Serif" w:eastAsia="SimSun" w:hAnsi="Liberation Serif" w:cs="Mangal"/>
          <w:kern w:val="1"/>
          <w:sz w:val="32"/>
          <w:szCs w:val="32"/>
          <w:lang w:eastAsia="zh-CN" w:bidi="hi-IN"/>
        </w:rPr>
        <w:t xml:space="preserve"> per quelli dalla </w:t>
      </w:r>
      <w:proofErr w:type="spellStart"/>
      <w:r w:rsidRPr="00004116">
        <w:rPr>
          <w:rFonts w:ascii="Liberation Serif" w:eastAsia="SimSun" w:hAnsi="Liberation Serif" w:cs="Mangal"/>
          <w:kern w:val="1"/>
          <w:sz w:val="32"/>
          <w:szCs w:val="32"/>
          <w:lang w:eastAsia="zh-CN" w:bidi="hi-IN"/>
        </w:rPr>
        <w:t>profilazione</w:t>
      </w:r>
      <w:proofErr w:type="spellEnd"/>
      <w:r w:rsidRPr="00004116">
        <w:rPr>
          <w:rFonts w:ascii="Liberation Serif" w:eastAsia="SimSun" w:hAnsi="Liberation Serif" w:cs="Mangal"/>
          <w:kern w:val="1"/>
          <w:sz w:val="32"/>
          <w:szCs w:val="32"/>
          <w:lang w:eastAsia="zh-CN" w:bidi="hi-IN"/>
        </w:rPr>
        <w:t xml:space="preserve"> molto alta, assunti con contratti a tempo determinato di durata pari o superiore ai </w:t>
      </w:r>
      <w:r w:rsidRPr="00004116">
        <w:rPr>
          <w:rFonts w:ascii="Liberation Serif" w:eastAsia="SimSun" w:hAnsi="Liberation Serif" w:cs="Mangal"/>
          <w:b/>
          <w:bCs/>
          <w:kern w:val="1"/>
          <w:sz w:val="32"/>
          <w:szCs w:val="32"/>
          <w:lang w:eastAsia="zh-CN" w:bidi="hi-IN"/>
        </w:rPr>
        <w:t>6 mesi</w:t>
      </w:r>
    </w:p>
    <w:p w:rsidR="00004116" w:rsidRPr="00004116" w:rsidRDefault="00004116" w:rsidP="00004116">
      <w:pPr>
        <w:widowControl w:val="0"/>
        <w:numPr>
          <w:ilvl w:val="0"/>
          <w:numId w:val="2"/>
        </w:numPr>
        <w:tabs>
          <w:tab w:val="left" w:pos="707"/>
        </w:tabs>
        <w:suppressAutoHyphens/>
        <w:spacing w:after="0" w:line="288" w:lineRule="auto"/>
        <w:rPr>
          <w:rFonts w:ascii="Liberation Serif" w:eastAsia="SimSun" w:hAnsi="Liberation Serif" w:cs="Mangal"/>
          <w:b/>
          <w:bCs/>
          <w:kern w:val="1"/>
          <w:sz w:val="32"/>
          <w:szCs w:val="32"/>
          <w:lang w:eastAsia="zh-CN" w:bidi="hi-IN"/>
        </w:rPr>
      </w:pPr>
      <w:r w:rsidRPr="00004116">
        <w:rPr>
          <w:rFonts w:ascii="Liberation Serif" w:eastAsia="SimSun" w:hAnsi="Liberation Serif" w:cs="Mangal"/>
          <w:b/>
          <w:bCs/>
          <w:kern w:val="1"/>
          <w:sz w:val="32"/>
          <w:szCs w:val="32"/>
          <w:lang w:eastAsia="zh-CN" w:bidi="hi-IN"/>
        </w:rPr>
        <w:t>3.000 euro</w:t>
      </w:r>
      <w:r w:rsidRPr="00004116">
        <w:rPr>
          <w:rFonts w:ascii="Liberation Serif" w:eastAsia="SimSun" w:hAnsi="Liberation Serif" w:cs="Mangal"/>
          <w:kern w:val="1"/>
          <w:sz w:val="32"/>
          <w:szCs w:val="32"/>
          <w:lang w:eastAsia="zh-CN" w:bidi="hi-IN"/>
        </w:rPr>
        <w:t xml:space="preserve"> per giovani dalla </w:t>
      </w:r>
      <w:proofErr w:type="spellStart"/>
      <w:r w:rsidRPr="00004116">
        <w:rPr>
          <w:rFonts w:ascii="Liberation Serif" w:eastAsia="SimSun" w:hAnsi="Liberation Serif" w:cs="Mangal"/>
          <w:kern w:val="1"/>
          <w:sz w:val="32"/>
          <w:szCs w:val="32"/>
          <w:lang w:eastAsia="zh-CN" w:bidi="hi-IN"/>
        </w:rPr>
        <w:t>profilazione</w:t>
      </w:r>
      <w:proofErr w:type="spellEnd"/>
      <w:r w:rsidRPr="00004116">
        <w:rPr>
          <w:rFonts w:ascii="Liberation Serif" w:eastAsia="SimSun" w:hAnsi="Liberation Serif" w:cs="Mangal"/>
          <w:kern w:val="1"/>
          <w:sz w:val="32"/>
          <w:szCs w:val="32"/>
          <w:lang w:eastAsia="zh-CN" w:bidi="hi-IN"/>
        </w:rPr>
        <w:t xml:space="preserve"> alta </w:t>
      </w:r>
      <w:r w:rsidRPr="00004116">
        <w:rPr>
          <w:rFonts w:ascii="Liberation Serif" w:eastAsia="SimSun" w:hAnsi="Liberation Serif" w:cs="Mangal"/>
          <w:b/>
          <w:bCs/>
          <w:kern w:val="1"/>
          <w:sz w:val="32"/>
          <w:szCs w:val="32"/>
          <w:lang w:eastAsia="zh-CN" w:bidi="hi-IN"/>
        </w:rPr>
        <w:t>o 4.000 euro</w:t>
      </w:r>
      <w:r w:rsidRPr="00004116">
        <w:rPr>
          <w:rFonts w:ascii="Liberation Serif" w:eastAsia="SimSun" w:hAnsi="Liberation Serif" w:cs="Mangal"/>
          <w:kern w:val="1"/>
          <w:sz w:val="32"/>
          <w:szCs w:val="32"/>
          <w:lang w:eastAsia="zh-CN" w:bidi="hi-IN"/>
        </w:rPr>
        <w:t xml:space="preserve"> per quelli dalla </w:t>
      </w:r>
      <w:proofErr w:type="spellStart"/>
      <w:r w:rsidRPr="00004116">
        <w:rPr>
          <w:rFonts w:ascii="Liberation Serif" w:eastAsia="SimSun" w:hAnsi="Liberation Serif" w:cs="Mangal"/>
          <w:kern w:val="1"/>
          <w:sz w:val="32"/>
          <w:szCs w:val="32"/>
          <w:lang w:eastAsia="zh-CN" w:bidi="hi-IN"/>
        </w:rPr>
        <w:t>profilazione</w:t>
      </w:r>
      <w:proofErr w:type="spellEnd"/>
      <w:r w:rsidRPr="00004116">
        <w:rPr>
          <w:rFonts w:ascii="Liberation Serif" w:eastAsia="SimSun" w:hAnsi="Liberation Serif" w:cs="Mangal"/>
          <w:kern w:val="1"/>
          <w:sz w:val="32"/>
          <w:szCs w:val="32"/>
          <w:lang w:eastAsia="zh-CN" w:bidi="hi-IN"/>
        </w:rPr>
        <w:t xml:space="preserve"> molto alta, assunti con contratti a tempo determinato di durata pari o superiore ai </w:t>
      </w:r>
      <w:r w:rsidRPr="00004116">
        <w:rPr>
          <w:rFonts w:ascii="Liberation Serif" w:eastAsia="SimSun" w:hAnsi="Liberation Serif" w:cs="Mangal"/>
          <w:b/>
          <w:bCs/>
          <w:kern w:val="1"/>
          <w:sz w:val="32"/>
          <w:szCs w:val="32"/>
          <w:lang w:eastAsia="zh-CN" w:bidi="hi-IN"/>
        </w:rPr>
        <w:t>12 mesi</w:t>
      </w:r>
    </w:p>
    <w:p w:rsidR="00004116" w:rsidRDefault="00004116" w:rsidP="00004116">
      <w:pPr>
        <w:widowControl w:val="0"/>
        <w:numPr>
          <w:ilvl w:val="0"/>
          <w:numId w:val="2"/>
        </w:numPr>
        <w:tabs>
          <w:tab w:val="left" w:pos="707"/>
        </w:tabs>
        <w:suppressAutoHyphens/>
        <w:spacing w:after="140" w:line="288" w:lineRule="auto"/>
        <w:rPr>
          <w:rFonts w:ascii="Liberation Serif" w:eastAsia="SimSun" w:hAnsi="Liberation Serif" w:cs="Mangal"/>
          <w:kern w:val="1"/>
          <w:sz w:val="32"/>
          <w:szCs w:val="32"/>
          <w:lang w:eastAsia="zh-CN" w:bidi="hi-IN"/>
        </w:rPr>
      </w:pPr>
      <w:r w:rsidRPr="00004116">
        <w:rPr>
          <w:rFonts w:ascii="Liberation Serif" w:eastAsia="SimSun" w:hAnsi="Liberation Serif" w:cs="Mangal"/>
          <w:b/>
          <w:bCs/>
          <w:kern w:val="1"/>
          <w:sz w:val="32"/>
          <w:szCs w:val="32"/>
          <w:lang w:eastAsia="zh-CN" w:bidi="hi-IN"/>
        </w:rPr>
        <w:t>da 1.500 euro</w:t>
      </w:r>
      <w:r w:rsidR="0037747D">
        <w:rPr>
          <w:rFonts w:ascii="Liberation Serif" w:eastAsia="SimSun" w:hAnsi="Liberation Serif" w:cs="Mangal"/>
          <w:b/>
          <w:bCs/>
          <w:kern w:val="1"/>
          <w:sz w:val="32"/>
          <w:szCs w:val="32"/>
          <w:lang w:eastAsia="zh-CN" w:bidi="hi-IN"/>
        </w:rPr>
        <w:t>, 3.000 euro, 4.500 euro</w:t>
      </w:r>
      <w:r w:rsidRPr="00004116">
        <w:rPr>
          <w:rFonts w:ascii="Liberation Serif" w:eastAsia="SimSun" w:hAnsi="Liberation Serif" w:cs="Mangal"/>
          <w:b/>
          <w:bCs/>
          <w:kern w:val="1"/>
          <w:sz w:val="32"/>
          <w:szCs w:val="32"/>
          <w:lang w:eastAsia="zh-CN" w:bidi="hi-IN"/>
        </w:rPr>
        <w:t xml:space="preserve"> </w:t>
      </w:r>
      <w:r w:rsidR="0037747D">
        <w:rPr>
          <w:rFonts w:ascii="Liberation Serif" w:eastAsia="SimSun" w:hAnsi="Liberation Serif" w:cs="Mangal"/>
          <w:b/>
          <w:bCs/>
          <w:kern w:val="1"/>
          <w:sz w:val="32"/>
          <w:szCs w:val="32"/>
          <w:lang w:eastAsia="zh-CN" w:bidi="hi-IN"/>
        </w:rPr>
        <w:t>e</w:t>
      </w:r>
      <w:r w:rsidRPr="00004116">
        <w:rPr>
          <w:rFonts w:ascii="Liberation Serif" w:eastAsia="SimSun" w:hAnsi="Liberation Serif" w:cs="Mangal"/>
          <w:b/>
          <w:bCs/>
          <w:kern w:val="1"/>
          <w:sz w:val="32"/>
          <w:szCs w:val="32"/>
          <w:lang w:eastAsia="zh-CN" w:bidi="hi-IN"/>
        </w:rPr>
        <w:t xml:space="preserve"> 6.000 euro</w:t>
      </w:r>
      <w:r w:rsidRPr="00004116">
        <w:rPr>
          <w:rFonts w:ascii="Liberation Serif" w:eastAsia="SimSun" w:hAnsi="Liberation Serif" w:cs="Mangal"/>
          <w:kern w:val="1"/>
          <w:sz w:val="32"/>
          <w:szCs w:val="32"/>
          <w:lang w:eastAsia="zh-CN" w:bidi="hi-IN"/>
        </w:rPr>
        <w:t xml:space="preserve">, in funzione della classe di </w:t>
      </w:r>
      <w:proofErr w:type="spellStart"/>
      <w:r w:rsidRPr="00004116">
        <w:rPr>
          <w:rFonts w:ascii="Liberation Serif" w:eastAsia="SimSun" w:hAnsi="Liberation Serif" w:cs="Mangal"/>
          <w:kern w:val="1"/>
          <w:sz w:val="32"/>
          <w:szCs w:val="32"/>
          <w:lang w:eastAsia="zh-CN" w:bidi="hi-IN"/>
        </w:rPr>
        <w:t>profilazione</w:t>
      </w:r>
      <w:proofErr w:type="spellEnd"/>
      <w:r w:rsidRPr="00004116">
        <w:rPr>
          <w:rFonts w:ascii="Liberation Serif" w:eastAsia="SimSun" w:hAnsi="Liberation Serif" w:cs="Mangal"/>
          <w:kern w:val="1"/>
          <w:sz w:val="32"/>
          <w:szCs w:val="32"/>
          <w:lang w:eastAsia="zh-CN" w:bidi="hi-IN"/>
        </w:rPr>
        <w:t xml:space="preserve"> del giovane</w:t>
      </w:r>
      <w:r w:rsidR="0037747D">
        <w:rPr>
          <w:rFonts w:ascii="Liberation Serif" w:eastAsia="SimSun" w:hAnsi="Liberation Serif" w:cs="Mangal"/>
          <w:kern w:val="1"/>
          <w:sz w:val="32"/>
          <w:szCs w:val="32"/>
          <w:lang w:eastAsia="zh-CN" w:bidi="hi-IN"/>
        </w:rPr>
        <w:t xml:space="preserve"> bassa, media, alta e molto alta</w:t>
      </w:r>
      <w:r w:rsidRPr="00004116">
        <w:rPr>
          <w:rFonts w:ascii="Liberation Serif" w:eastAsia="SimSun" w:hAnsi="Liberation Serif" w:cs="Mangal"/>
          <w:kern w:val="1"/>
          <w:sz w:val="32"/>
          <w:szCs w:val="32"/>
          <w:lang w:eastAsia="zh-CN" w:bidi="hi-IN"/>
        </w:rPr>
        <w:t xml:space="preserve">, per assunzioni a </w:t>
      </w:r>
      <w:r w:rsidRPr="00004116">
        <w:rPr>
          <w:rFonts w:ascii="Liberation Serif" w:eastAsia="SimSun" w:hAnsi="Liberation Serif" w:cs="Mangal"/>
          <w:b/>
          <w:bCs/>
          <w:kern w:val="1"/>
          <w:sz w:val="32"/>
          <w:szCs w:val="32"/>
          <w:lang w:eastAsia="zh-CN" w:bidi="hi-IN"/>
        </w:rPr>
        <w:t>tempo indeterminato</w:t>
      </w:r>
      <w:r w:rsidRPr="00004116">
        <w:rPr>
          <w:rFonts w:ascii="Liberation Serif" w:eastAsia="SimSun" w:hAnsi="Liberation Serif" w:cs="Mangal"/>
          <w:kern w:val="1"/>
          <w:sz w:val="32"/>
          <w:szCs w:val="32"/>
          <w:lang w:eastAsia="zh-CN" w:bidi="hi-IN"/>
        </w:rPr>
        <w:t>.</w:t>
      </w:r>
    </w:p>
    <w:p w:rsidR="000126BD" w:rsidRPr="00004116" w:rsidRDefault="000126BD" w:rsidP="000126BD">
      <w:pPr>
        <w:widowControl w:val="0"/>
        <w:tabs>
          <w:tab w:val="left" w:pos="707"/>
        </w:tabs>
        <w:suppressAutoHyphens/>
        <w:spacing w:after="140" w:line="288" w:lineRule="auto"/>
        <w:rPr>
          <w:rFonts w:ascii="Liberation Serif" w:eastAsia="SimSun" w:hAnsi="Liberation Serif" w:cs="Mangal"/>
          <w:kern w:val="1"/>
          <w:sz w:val="32"/>
          <w:szCs w:val="32"/>
          <w:lang w:eastAsia="zh-CN" w:bidi="hi-IN"/>
        </w:rPr>
      </w:pPr>
      <w:r>
        <w:rPr>
          <w:rFonts w:ascii="Liberation Serif" w:eastAsia="SimSun" w:hAnsi="Liberation Serif" w:cs="Mangal"/>
          <w:b/>
          <w:bCs/>
          <w:kern w:val="1"/>
          <w:sz w:val="32"/>
          <w:szCs w:val="32"/>
          <w:lang w:eastAsia="zh-CN" w:bidi="hi-IN"/>
        </w:rPr>
        <w:t>L’incentivo viene fruito a quote mensili. Per i rapporti di lavoro a tempo indeterminato massimo in 12 quote mensili.</w:t>
      </w:r>
    </w:p>
    <w:p w:rsidR="009440B0" w:rsidRDefault="00004116" w:rsidP="00004116">
      <w:pPr>
        <w:widowControl w:val="0"/>
        <w:suppressAutoHyphens/>
        <w:spacing w:after="140" w:line="288" w:lineRule="auto"/>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 xml:space="preserve">Il bonus è, poi, </w:t>
      </w:r>
      <w:r w:rsidRPr="00004116">
        <w:rPr>
          <w:rFonts w:ascii="Liberation Serif" w:eastAsia="SimSun" w:hAnsi="Liberation Serif" w:cs="Mangal"/>
          <w:b/>
          <w:bCs/>
          <w:kern w:val="1"/>
          <w:sz w:val="32"/>
          <w:szCs w:val="32"/>
          <w:lang w:eastAsia="zh-CN" w:bidi="hi-IN"/>
        </w:rPr>
        <w:t xml:space="preserve">cumulabile con gli altri incentivi </w:t>
      </w:r>
      <w:r w:rsidRPr="00004116">
        <w:rPr>
          <w:rFonts w:ascii="Liberation Serif" w:eastAsia="SimSun" w:hAnsi="Liberation Serif" w:cs="Mangal"/>
          <w:kern w:val="1"/>
          <w:sz w:val="32"/>
          <w:szCs w:val="32"/>
          <w:lang w:eastAsia="zh-CN" w:bidi="hi-IN"/>
        </w:rPr>
        <w:t xml:space="preserve">alle assunzioni. In particolare, dopo il </w:t>
      </w:r>
      <w:hyperlink r:id="rId11" w:anchor="_blank" w:history="1">
        <w:r w:rsidRPr="00004116">
          <w:rPr>
            <w:rFonts w:ascii="Liberation Serif" w:eastAsia="SimSun" w:hAnsi="Liberation Serif" w:cs="Mangal"/>
            <w:color w:val="000080"/>
            <w:kern w:val="1"/>
            <w:sz w:val="32"/>
            <w:szCs w:val="32"/>
            <w:u w:val="single"/>
          </w:rPr>
          <w:t>Decreto Direttoriale del 23 gennaio 2015 n.11</w:t>
        </w:r>
      </w:hyperlink>
      <w:r w:rsidRPr="00004116">
        <w:rPr>
          <w:rFonts w:ascii="Liberation Serif" w:eastAsia="SimSun" w:hAnsi="Liberation Serif" w:cs="Mangal"/>
          <w:kern w:val="1"/>
          <w:sz w:val="32"/>
          <w:szCs w:val="32"/>
          <w:lang w:eastAsia="zh-CN" w:bidi="hi-IN"/>
        </w:rPr>
        <w:t> è previsto che qualora si tratti di agevolazioni cosiddette "selettive", rivolte a specifiche categorie di lavoratori o di datori di lavoro, la cumulabilità tra i due benefici non potrà comunque superare il 50 per cento dei costi salariali.</w:t>
      </w:r>
    </w:p>
    <w:p w:rsidR="002E2D42" w:rsidRDefault="009440B0" w:rsidP="00004116">
      <w:pPr>
        <w:widowControl w:val="0"/>
        <w:suppressAutoHyphens/>
        <w:spacing w:after="140" w:line="288" w:lineRule="auto"/>
        <w:rPr>
          <w:rFonts w:ascii="Liberation Serif" w:eastAsia="SimSun" w:hAnsi="Liberation Serif" w:cs="Mangal"/>
          <w:kern w:val="1"/>
          <w:sz w:val="32"/>
          <w:szCs w:val="32"/>
          <w:lang w:eastAsia="zh-CN" w:bidi="hi-IN"/>
        </w:rPr>
      </w:pPr>
      <w:r>
        <w:rPr>
          <w:rFonts w:ascii="Liberation Serif" w:eastAsia="SimSun" w:hAnsi="Liberation Serif" w:cs="Mangal"/>
          <w:kern w:val="1"/>
          <w:sz w:val="32"/>
          <w:szCs w:val="32"/>
          <w:lang w:eastAsia="zh-CN" w:bidi="hi-IN"/>
        </w:rPr>
        <w:t>Come chiarito dalla Circolare Inps n. 129/2015 il bonus Garanzia Giovani è cumulabile senza limitazione  con l’esonero contributivo triennale previsto dalla legge di stabilità per il 2015 (legge 190/2014). Si ritiene che sia cumulabile</w:t>
      </w:r>
      <w:r w:rsidR="002E2D42">
        <w:rPr>
          <w:rFonts w:ascii="Liberation Serif" w:eastAsia="SimSun" w:hAnsi="Liberation Serif" w:cs="Mangal"/>
          <w:kern w:val="1"/>
          <w:sz w:val="32"/>
          <w:szCs w:val="32"/>
          <w:lang w:eastAsia="zh-CN" w:bidi="hi-IN"/>
        </w:rPr>
        <w:t xml:space="preserve"> senza limitazioni,</w:t>
      </w:r>
      <w:r>
        <w:rPr>
          <w:rFonts w:ascii="Liberation Serif" w:eastAsia="SimSun" w:hAnsi="Liberation Serif" w:cs="Mangal"/>
          <w:kern w:val="1"/>
          <w:sz w:val="32"/>
          <w:szCs w:val="32"/>
          <w:lang w:eastAsia="zh-CN" w:bidi="hi-IN"/>
        </w:rPr>
        <w:t xml:space="preserve"> anche con lo sgravio contributivo biennale del 40% istituito dalla legge di stabilità per il 2016 (legge 208/2015).</w:t>
      </w:r>
      <w:r w:rsidR="00004116" w:rsidRPr="00004116">
        <w:rPr>
          <w:rFonts w:ascii="Liberation Serif" w:eastAsia="SimSun" w:hAnsi="Liberation Serif" w:cs="Mangal"/>
          <w:kern w:val="1"/>
          <w:sz w:val="32"/>
          <w:szCs w:val="32"/>
          <w:lang w:eastAsia="zh-CN" w:bidi="hi-IN"/>
        </w:rPr>
        <w:t> </w:t>
      </w:r>
    </w:p>
    <w:p w:rsidR="00004116" w:rsidRDefault="002E2D42" w:rsidP="00004116">
      <w:pPr>
        <w:widowControl w:val="0"/>
        <w:suppressAutoHyphens/>
        <w:spacing w:after="140" w:line="288" w:lineRule="auto"/>
        <w:rPr>
          <w:rFonts w:ascii="Liberation Serif" w:eastAsia="SimSun" w:hAnsi="Liberation Serif" w:cs="Mangal"/>
          <w:kern w:val="1"/>
          <w:sz w:val="32"/>
          <w:szCs w:val="32"/>
          <w:lang w:eastAsia="zh-CN" w:bidi="hi-IN"/>
        </w:rPr>
      </w:pPr>
      <w:r>
        <w:rPr>
          <w:rFonts w:ascii="Liberation Serif" w:eastAsia="SimSun" w:hAnsi="Liberation Serif" w:cs="Mangal"/>
          <w:kern w:val="1"/>
          <w:sz w:val="32"/>
          <w:szCs w:val="32"/>
          <w:lang w:eastAsia="zh-CN" w:bidi="hi-IN"/>
        </w:rPr>
        <w:t>Il bonus è invece cumulabile nel limite del 50% dei costi salariali con l’incentivo per l’assunzione di donne prive di impiego regolarmente retribuito da almeno 24 mesi o da almeno 6 mesi  e residenti in aree svantaggiate o occupate in particolari professioni o settori di attività (legge 92/2012).</w:t>
      </w:r>
      <w:r w:rsidR="00004116" w:rsidRPr="00004116">
        <w:rPr>
          <w:rFonts w:ascii="Liberation Serif" w:eastAsia="SimSun" w:hAnsi="Liberation Serif" w:cs="Mangal"/>
          <w:kern w:val="1"/>
          <w:sz w:val="32"/>
          <w:szCs w:val="32"/>
          <w:lang w:eastAsia="zh-CN" w:bidi="hi-IN"/>
        </w:rPr>
        <w:t> </w:t>
      </w:r>
    </w:p>
    <w:p w:rsidR="002E2D42" w:rsidRPr="00004116" w:rsidRDefault="002E2D42" w:rsidP="00004116">
      <w:pPr>
        <w:widowControl w:val="0"/>
        <w:suppressAutoHyphens/>
        <w:spacing w:after="140" w:line="288" w:lineRule="auto"/>
        <w:rPr>
          <w:rFonts w:ascii="Liberation Serif" w:eastAsia="SimSun" w:hAnsi="Liberation Serif" w:cs="Mangal"/>
          <w:kern w:val="1"/>
          <w:sz w:val="32"/>
          <w:szCs w:val="32"/>
          <w:lang w:eastAsia="zh-CN" w:bidi="hi-IN"/>
        </w:rPr>
      </w:pPr>
      <w:r>
        <w:rPr>
          <w:rFonts w:ascii="Liberation Serif" w:eastAsia="SimSun" w:hAnsi="Liberation Serif" w:cs="Mangal"/>
          <w:kern w:val="1"/>
          <w:sz w:val="32"/>
          <w:szCs w:val="32"/>
          <w:lang w:eastAsia="zh-CN" w:bidi="hi-IN"/>
        </w:rPr>
        <w:t xml:space="preserve">Il bonus è invece cumulabile nel limite del 50% dei costi salariali con </w:t>
      </w:r>
      <w:r>
        <w:rPr>
          <w:rFonts w:ascii="Liberation Serif" w:eastAsia="SimSun" w:hAnsi="Liberation Serif" w:cs="Mangal"/>
          <w:kern w:val="1"/>
          <w:sz w:val="32"/>
          <w:szCs w:val="32"/>
          <w:lang w:eastAsia="zh-CN" w:bidi="hi-IN"/>
        </w:rPr>
        <w:lastRenderedPageBreak/>
        <w:t>l’incentivo per l’assunzione di giovani genitori di cui al DM del 19/11/2010 e all’incentivo previsto per l’assunzione di apprendisti di cui all’art. 22 della legge 183/2011 in favore di datori che occupano addetti pari o inferiori a 9.</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 xml:space="preserve">La </w:t>
      </w:r>
      <w:hyperlink r:id="rId12" w:anchor="_blank" w:history="1">
        <w:r w:rsidRPr="00004116">
          <w:rPr>
            <w:rFonts w:ascii="Liberation Serif" w:eastAsia="SimSun" w:hAnsi="Liberation Serif" w:cs="Mangal"/>
            <w:color w:val="000080"/>
            <w:kern w:val="1"/>
            <w:sz w:val="32"/>
            <w:szCs w:val="32"/>
            <w:u w:val="single"/>
          </w:rPr>
          <w:t>Circolare INPS n. 118 del 3 ottobre 2014</w:t>
        </w:r>
      </w:hyperlink>
      <w:r w:rsidRPr="00004116">
        <w:rPr>
          <w:rFonts w:ascii="Liberation Serif" w:eastAsia="SimSun" w:hAnsi="Liberation Serif" w:cs="Mangal"/>
          <w:kern w:val="1"/>
          <w:sz w:val="32"/>
          <w:szCs w:val="32"/>
          <w:lang w:eastAsia="zh-CN" w:bidi="hi-IN"/>
        </w:rPr>
        <w:t xml:space="preserve"> specifica le modalità operative per i datori di lavoro interessati.</w:t>
      </w:r>
    </w:p>
    <w:p w:rsidR="00004116" w:rsidRPr="00004116" w:rsidRDefault="00004116" w:rsidP="00004116">
      <w:pPr>
        <w:widowControl w:val="0"/>
        <w:suppressAutoHyphens/>
        <w:spacing w:after="140" w:line="288" w:lineRule="auto"/>
        <w:jc w:val="both"/>
        <w:rPr>
          <w:rFonts w:ascii="Liberation Serif" w:eastAsia="SimSun" w:hAnsi="Liberation Serif" w:cs="Mangal"/>
          <w:b/>
          <w:bCs/>
          <w:kern w:val="1"/>
          <w:sz w:val="32"/>
          <w:szCs w:val="32"/>
          <w:lang w:eastAsia="zh-CN" w:bidi="hi-IN"/>
        </w:rPr>
      </w:pPr>
      <w:r w:rsidRPr="00004116">
        <w:rPr>
          <w:rFonts w:ascii="Liberation Serif" w:eastAsia="SimSun" w:hAnsi="Liberation Serif" w:cs="Mangal"/>
          <w:kern w:val="1"/>
          <w:sz w:val="32"/>
          <w:szCs w:val="32"/>
          <w:lang w:eastAsia="zh-CN" w:bidi="hi-IN"/>
        </w:rPr>
        <w:t xml:space="preserve">Il datore di lavoro inoltra all'INPS una </w:t>
      </w:r>
      <w:r w:rsidRPr="00004116">
        <w:rPr>
          <w:rFonts w:ascii="Liberation Serif" w:eastAsia="SimSun" w:hAnsi="Liberation Serif" w:cs="Mangal"/>
          <w:b/>
          <w:bCs/>
          <w:kern w:val="1"/>
          <w:sz w:val="32"/>
          <w:szCs w:val="32"/>
          <w:lang w:eastAsia="zh-CN" w:bidi="hi-IN"/>
        </w:rPr>
        <w:t xml:space="preserve">domanda preliminare di ammissione </w:t>
      </w:r>
      <w:r w:rsidRPr="00004116">
        <w:rPr>
          <w:rFonts w:ascii="Liberation Serif" w:eastAsia="SimSun" w:hAnsi="Liberation Serif" w:cs="Mangal"/>
          <w:kern w:val="1"/>
          <w:sz w:val="32"/>
          <w:szCs w:val="32"/>
          <w:lang w:eastAsia="zh-CN" w:bidi="hi-IN"/>
        </w:rPr>
        <w:t>all'incentivo tramite il modulo di istanza on-line "</w:t>
      </w:r>
      <w:r w:rsidRPr="00004116">
        <w:rPr>
          <w:rFonts w:ascii="Liberation Serif" w:eastAsia="SimSun" w:hAnsi="Liberation Serif" w:cs="Mangal"/>
          <w:b/>
          <w:bCs/>
          <w:kern w:val="1"/>
          <w:sz w:val="32"/>
          <w:szCs w:val="32"/>
          <w:lang w:eastAsia="zh-CN" w:bidi="hi-IN"/>
        </w:rPr>
        <w:t>GAGI</w:t>
      </w:r>
      <w:r w:rsidR="00AD115B">
        <w:rPr>
          <w:rFonts w:ascii="Liberation Serif" w:eastAsia="SimSun" w:hAnsi="Liberation Serif" w:cs="Mangal"/>
          <w:b/>
          <w:bCs/>
          <w:kern w:val="1"/>
          <w:sz w:val="32"/>
          <w:szCs w:val="32"/>
          <w:lang w:eastAsia="zh-CN" w:bidi="hi-IN"/>
        </w:rPr>
        <w:t xml:space="preserve"> PRENOTAZIONE</w:t>
      </w:r>
      <w:r w:rsidRPr="00004116">
        <w:rPr>
          <w:rFonts w:ascii="Liberation Serif" w:eastAsia="SimSun" w:hAnsi="Liberation Serif" w:cs="Mangal"/>
          <w:kern w:val="1"/>
          <w:sz w:val="32"/>
          <w:szCs w:val="32"/>
          <w:lang w:eastAsia="zh-CN" w:bidi="hi-IN"/>
        </w:rPr>
        <w:t>" disponibile all'interno</w:t>
      </w:r>
      <w:r w:rsidR="000126BD">
        <w:rPr>
          <w:rFonts w:ascii="Liberation Serif" w:eastAsia="SimSun" w:hAnsi="Liberation Serif" w:cs="Mangal"/>
          <w:kern w:val="1"/>
          <w:sz w:val="32"/>
          <w:szCs w:val="32"/>
          <w:lang w:eastAsia="zh-CN" w:bidi="hi-IN"/>
        </w:rPr>
        <w:t xml:space="preserve"> del cassetto previdenziale aziende, a</w:t>
      </w:r>
      <w:r w:rsidRPr="00004116">
        <w:rPr>
          <w:rFonts w:ascii="Liberation Serif" w:eastAsia="SimSun" w:hAnsi="Liberation Serif" w:cs="Mangal"/>
          <w:kern w:val="1"/>
          <w:sz w:val="32"/>
          <w:szCs w:val="32"/>
          <w:lang w:eastAsia="zh-CN" w:bidi="hi-IN"/>
        </w:rPr>
        <w:t>ll'applicazione "</w:t>
      </w:r>
      <w:proofErr w:type="spellStart"/>
      <w:r w:rsidRPr="00004116">
        <w:rPr>
          <w:rFonts w:ascii="Liberation Serif" w:eastAsia="SimSun" w:hAnsi="Liberation Serif" w:cs="Mangal"/>
          <w:i/>
          <w:iCs/>
          <w:kern w:val="1"/>
          <w:sz w:val="32"/>
          <w:szCs w:val="32"/>
          <w:lang w:eastAsia="zh-CN" w:bidi="hi-IN"/>
        </w:rPr>
        <w:t>DiResCo</w:t>
      </w:r>
      <w:proofErr w:type="spellEnd"/>
      <w:r w:rsidRPr="00004116">
        <w:rPr>
          <w:rFonts w:ascii="Liberation Serif" w:eastAsia="SimSun" w:hAnsi="Liberation Serif" w:cs="Mangal"/>
          <w:i/>
          <w:iCs/>
          <w:kern w:val="1"/>
          <w:sz w:val="32"/>
          <w:szCs w:val="32"/>
          <w:lang w:eastAsia="zh-CN" w:bidi="hi-IN"/>
        </w:rPr>
        <w:t>",</w:t>
      </w:r>
      <w:r w:rsidR="0037747D">
        <w:rPr>
          <w:rFonts w:ascii="Liberation Serif" w:eastAsia="SimSun" w:hAnsi="Liberation Serif" w:cs="Mangal"/>
          <w:i/>
          <w:iCs/>
          <w:kern w:val="1"/>
          <w:sz w:val="32"/>
          <w:szCs w:val="32"/>
          <w:lang w:eastAsia="zh-CN" w:bidi="hi-IN"/>
        </w:rPr>
        <w:t xml:space="preserve"> Dichiarazione di Responsabilità del Contribuente</w:t>
      </w:r>
      <w:r w:rsidRPr="00004116">
        <w:rPr>
          <w:rFonts w:ascii="Liberation Serif" w:eastAsia="SimSun" w:hAnsi="Liberation Serif" w:cs="Mangal"/>
          <w:i/>
          <w:iCs/>
          <w:kern w:val="1"/>
          <w:sz w:val="32"/>
          <w:szCs w:val="32"/>
          <w:lang w:eastAsia="zh-CN" w:bidi="hi-IN"/>
        </w:rPr>
        <w:t xml:space="preserve"> </w:t>
      </w:r>
      <w:r w:rsidRPr="00004116">
        <w:rPr>
          <w:rFonts w:ascii="Liberation Serif" w:eastAsia="SimSun" w:hAnsi="Liberation Serif" w:cs="Mangal"/>
          <w:kern w:val="1"/>
          <w:sz w:val="32"/>
          <w:szCs w:val="32"/>
          <w:lang w:eastAsia="zh-CN" w:bidi="hi-IN"/>
        </w:rPr>
        <w:t xml:space="preserve">sul sito internet </w:t>
      </w:r>
      <w:hyperlink r:id="rId13" w:anchor="_blank" w:history="1">
        <w:r w:rsidRPr="00004116">
          <w:rPr>
            <w:rFonts w:ascii="Liberation Serif" w:eastAsia="SimSun" w:hAnsi="Liberation Serif" w:cs="Mangal"/>
            <w:color w:val="000080"/>
            <w:kern w:val="1"/>
            <w:sz w:val="32"/>
            <w:szCs w:val="32"/>
            <w:u w:val="single"/>
          </w:rPr>
          <w:t>www.inps.it</w:t>
        </w:r>
      </w:hyperlink>
      <w:r w:rsidRPr="00004116">
        <w:rPr>
          <w:rFonts w:ascii="Liberation Serif" w:eastAsia="SimSun" w:hAnsi="Liberation Serif" w:cs="Mangal"/>
          <w:kern w:val="1"/>
          <w:sz w:val="32"/>
          <w:szCs w:val="32"/>
          <w:lang w:eastAsia="zh-CN" w:bidi="hi-IN"/>
        </w:rPr>
        <w:t>.</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b/>
          <w:bCs/>
          <w:kern w:val="1"/>
          <w:sz w:val="32"/>
          <w:szCs w:val="32"/>
          <w:lang w:eastAsia="zh-CN" w:bidi="hi-IN"/>
        </w:rPr>
        <w:t xml:space="preserve">Entro sette giorni lavorativi </w:t>
      </w:r>
      <w:r w:rsidRPr="00004116">
        <w:rPr>
          <w:rFonts w:ascii="Liberation Serif" w:eastAsia="SimSun" w:hAnsi="Liberation Serif" w:cs="Mangal"/>
          <w:kern w:val="1"/>
          <w:sz w:val="32"/>
          <w:szCs w:val="32"/>
          <w:lang w:eastAsia="zh-CN" w:bidi="hi-IN"/>
        </w:rPr>
        <w:t xml:space="preserve">dalla ricezione della comunicazione di prenotazione dell'INPS, il datore di lavoro deve - se ancora non lo ha fatto - effettuare l'assunzione. A pena di decadenza, </w:t>
      </w:r>
      <w:r w:rsidRPr="00004116">
        <w:rPr>
          <w:rFonts w:ascii="Liberation Serif" w:eastAsia="SimSun" w:hAnsi="Liberation Serif" w:cs="Mangal"/>
          <w:b/>
          <w:bCs/>
          <w:kern w:val="1"/>
          <w:sz w:val="32"/>
          <w:szCs w:val="32"/>
          <w:lang w:eastAsia="zh-CN" w:bidi="hi-IN"/>
        </w:rPr>
        <w:t xml:space="preserve">entro quattordici giorni lavorativi </w:t>
      </w:r>
      <w:r w:rsidRPr="00004116">
        <w:rPr>
          <w:rFonts w:ascii="Liberation Serif" w:eastAsia="SimSun" w:hAnsi="Liberation Serif" w:cs="Mangal"/>
          <w:kern w:val="1"/>
          <w:sz w:val="32"/>
          <w:szCs w:val="32"/>
          <w:lang w:eastAsia="zh-CN" w:bidi="hi-IN"/>
        </w:rPr>
        <w:t>dalla ricezione della comunicazione di prenotazione dell'Istituto, il datore di lavoro ha l'onere di comunicare l'avvenuta assunzione, chiedendo la conferma della prenotazione effettuata in suo favore tramite l'apposito modulo GAGI-</w:t>
      </w:r>
      <w:r w:rsidR="00AD115B">
        <w:rPr>
          <w:rFonts w:ascii="Liberation Serif" w:eastAsia="SimSun" w:hAnsi="Liberation Serif" w:cs="Mangal"/>
          <w:kern w:val="1"/>
          <w:sz w:val="32"/>
          <w:szCs w:val="32"/>
          <w:lang w:eastAsia="zh-CN" w:bidi="hi-IN"/>
        </w:rPr>
        <w:t>CONFERMA</w:t>
      </w:r>
      <w:r w:rsidRPr="00004116">
        <w:rPr>
          <w:rFonts w:ascii="Liberation Serif" w:eastAsia="SimSun" w:hAnsi="Liberation Serif" w:cs="Mangal"/>
          <w:kern w:val="1"/>
          <w:sz w:val="32"/>
          <w:szCs w:val="32"/>
          <w:lang w:eastAsia="zh-CN" w:bidi="hi-IN"/>
        </w:rPr>
        <w:t xml:space="preserve"> </w:t>
      </w:r>
      <w:hyperlink r:id="rId14" w:history="1">
        <w:r w:rsidRPr="00004116">
          <w:rPr>
            <w:rFonts w:ascii="Liberation Serif" w:eastAsia="SimSun" w:hAnsi="Liberation Serif" w:cs="Mangal"/>
            <w:color w:val="000080"/>
            <w:kern w:val="1"/>
            <w:sz w:val="32"/>
            <w:szCs w:val="32"/>
            <w:u w:val="single"/>
          </w:rPr>
          <w:t>(</w:t>
        </w:r>
      </w:hyperlink>
      <w:hyperlink r:id="rId15" w:anchor="_blank" w:history="1">
        <w:r w:rsidRPr="00004116">
          <w:rPr>
            <w:rFonts w:ascii="Liberation Serif" w:eastAsia="SimSun" w:hAnsi="Liberation Serif" w:cs="Mangal"/>
            <w:color w:val="000080"/>
            <w:kern w:val="1"/>
            <w:sz w:val="32"/>
            <w:szCs w:val="32"/>
            <w:u w:val="single"/>
          </w:rPr>
          <w:t>Messaggio INPS  n.9956 del 30 dicembre 2014</w:t>
        </w:r>
      </w:hyperlink>
      <w:r w:rsidRPr="00004116">
        <w:rPr>
          <w:rFonts w:ascii="Liberation Serif" w:eastAsia="SimSun" w:hAnsi="Liberation Serif" w:cs="Mangal"/>
          <w:kern w:val="1"/>
          <w:sz w:val="32"/>
          <w:szCs w:val="32"/>
          <w:lang w:eastAsia="zh-CN" w:bidi="hi-IN"/>
        </w:rPr>
        <w:t>).</w:t>
      </w:r>
    </w:p>
    <w:p w:rsid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L'istanza di conferma costituisce domanda definitiva di ammissione al beneficio.</w:t>
      </w:r>
    </w:p>
    <w:p w:rsidR="000126BD" w:rsidRDefault="000126BD"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Pr>
          <w:rFonts w:ascii="Liberation Serif" w:eastAsia="SimSun" w:hAnsi="Liberation Serif" w:cs="Mangal"/>
          <w:kern w:val="1"/>
          <w:sz w:val="32"/>
          <w:szCs w:val="32"/>
          <w:lang w:eastAsia="zh-CN" w:bidi="hi-IN"/>
        </w:rPr>
        <w:t xml:space="preserve">Per fruire dell’incentivo i datori di lavoro autorizzati a decorrere dal mese di competenza devono esporre nel flusso </w:t>
      </w:r>
      <w:proofErr w:type="spellStart"/>
      <w:r>
        <w:rPr>
          <w:rFonts w:ascii="Liberation Serif" w:eastAsia="SimSun" w:hAnsi="Liberation Serif" w:cs="Mangal"/>
          <w:kern w:val="1"/>
          <w:sz w:val="32"/>
          <w:szCs w:val="32"/>
          <w:lang w:eastAsia="zh-CN" w:bidi="hi-IN"/>
        </w:rPr>
        <w:t>uniemens</w:t>
      </w:r>
      <w:proofErr w:type="spellEnd"/>
      <w:r>
        <w:rPr>
          <w:rFonts w:ascii="Liberation Serif" w:eastAsia="SimSun" w:hAnsi="Liberation Serif" w:cs="Mangal"/>
          <w:kern w:val="1"/>
          <w:sz w:val="32"/>
          <w:szCs w:val="32"/>
          <w:lang w:eastAsia="zh-CN" w:bidi="hi-IN"/>
        </w:rPr>
        <w:t xml:space="preserve"> le quote mensili dell’incentivo  inserendo nell’elemento &lt;</w:t>
      </w:r>
      <w:proofErr w:type="spellStart"/>
      <w:r>
        <w:rPr>
          <w:rFonts w:ascii="Liberation Serif" w:eastAsia="SimSun" w:hAnsi="Liberation Serif" w:cs="Mangal"/>
          <w:kern w:val="1"/>
          <w:sz w:val="32"/>
          <w:szCs w:val="32"/>
          <w:lang w:eastAsia="zh-CN" w:bidi="hi-IN"/>
        </w:rPr>
        <w:t>TipoIncentivo</w:t>
      </w:r>
      <w:proofErr w:type="spellEnd"/>
      <w:r>
        <w:rPr>
          <w:rFonts w:ascii="Liberation Serif" w:eastAsia="SimSun" w:hAnsi="Liberation Serif" w:cs="Mangal"/>
          <w:kern w:val="1"/>
          <w:sz w:val="32"/>
          <w:szCs w:val="32"/>
          <w:lang w:eastAsia="zh-CN" w:bidi="hi-IN"/>
        </w:rPr>
        <w:t>&gt; il valore GAGI; nell’elemento &lt;</w:t>
      </w:r>
      <w:proofErr w:type="spellStart"/>
      <w:r>
        <w:rPr>
          <w:rFonts w:ascii="Liberation Serif" w:eastAsia="SimSun" w:hAnsi="Liberation Serif" w:cs="Mangal"/>
          <w:kern w:val="1"/>
          <w:sz w:val="32"/>
          <w:szCs w:val="32"/>
          <w:lang w:eastAsia="zh-CN" w:bidi="hi-IN"/>
        </w:rPr>
        <w:t>CodEnteFinanziatore</w:t>
      </w:r>
      <w:proofErr w:type="spellEnd"/>
      <w:r>
        <w:rPr>
          <w:rFonts w:ascii="Liberation Serif" w:eastAsia="SimSun" w:hAnsi="Liberation Serif" w:cs="Mangal"/>
          <w:kern w:val="1"/>
          <w:sz w:val="32"/>
          <w:szCs w:val="32"/>
          <w:lang w:eastAsia="zh-CN" w:bidi="hi-IN"/>
        </w:rPr>
        <w:t>&gt; il valore H00</w:t>
      </w:r>
      <w:r w:rsidR="0044536C">
        <w:rPr>
          <w:rFonts w:ascii="Liberation Serif" w:eastAsia="SimSun" w:hAnsi="Liberation Serif" w:cs="Mangal"/>
          <w:kern w:val="1"/>
          <w:sz w:val="32"/>
          <w:szCs w:val="32"/>
          <w:lang w:eastAsia="zh-CN" w:bidi="hi-IN"/>
        </w:rPr>
        <w:t xml:space="preserve"> (Stato)</w:t>
      </w:r>
      <w:r w:rsidR="00A47008">
        <w:rPr>
          <w:rFonts w:ascii="Liberation Serif" w:eastAsia="SimSun" w:hAnsi="Liberation Serif" w:cs="Mangal"/>
          <w:kern w:val="1"/>
          <w:sz w:val="32"/>
          <w:szCs w:val="32"/>
          <w:lang w:eastAsia="zh-CN" w:bidi="hi-IN"/>
        </w:rPr>
        <w:t>; nell’elemento &lt;</w:t>
      </w:r>
      <w:proofErr w:type="spellStart"/>
      <w:r w:rsidR="00A47008">
        <w:rPr>
          <w:rFonts w:ascii="Liberation Serif" w:eastAsia="SimSun" w:hAnsi="Liberation Serif" w:cs="Mangal"/>
          <w:kern w:val="1"/>
          <w:sz w:val="32"/>
          <w:szCs w:val="32"/>
          <w:lang w:eastAsia="zh-CN" w:bidi="hi-IN"/>
        </w:rPr>
        <w:t>ImportoCorrIncentivo</w:t>
      </w:r>
      <w:proofErr w:type="spellEnd"/>
      <w:r w:rsidR="00A47008">
        <w:rPr>
          <w:rFonts w:ascii="Liberation Serif" w:eastAsia="SimSun" w:hAnsi="Liberation Serif" w:cs="Mangal"/>
          <w:kern w:val="1"/>
          <w:sz w:val="32"/>
          <w:szCs w:val="32"/>
          <w:lang w:eastAsia="zh-CN" w:bidi="hi-IN"/>
        </w:rPr>
        <w:t>&gt; dovrà essere indicato l’importo posto a conguaglio relativo al mese corrente; nell’elemento &lt;</w:t>
      </w:r>
      <w:proofErr w:type="spellStart"/>
      <w:r w:rsidR="00A47008">
        <w:rPr>
          <w:rFonts w:ascii="Liberation Serif" w:eastAsia="SimSun" w:hAnsi="Liberation Serif" w:cs="Mangal"/>
          <w:kern w:val="1"/>
          <w:sz w:val="32"/>
          <w:szCs w:val="32"/>
          <w:lang w:eastAsia="zh-CN" w:bidi="hi-IN"/>
        </w:rPr>
        <w:t>ImportoArrIncentivo</w:t>
      </w:r>
      <w:proofErr w:type="spellEnd"/>
      <w:r w:rsidR="00A47008">
        <w:rPr>
          <w:rFonts w:ascii="Liberation Serif" w:eastAsia="SimSun" w:hAnsi="Liberation Serif" w:cs="Mangal"/>
          <w:kern w:val="1"/>
          <w:sz w:val="32"/>
          <w:szCs w:val="32"/>
          <w:lang w:eastAsia="zh-CN" w:bidi="hi-IN"/>
        </w:rPr>
        <w:t>&gt; dovrà essere indicato l’eventuale importo dell’incentivo spettante per periodi pregressi</w:t>
      </w:r>
      <w:r w:rsidR="00AD115B">
        <w:rPr>
          <w:rFonts w:ascii="Liberation Serif" w:eastAsia="SimSun" w:hAnsi="Liberation Serif" w:cs="Mangal"/>
          <w:kern w:val="1"/>
          <w:sz w:val="32"/>
          <w:szCs w:val="32"/>
          <w:lang w:eastAsia="zh-CN" w:bidi="hi-IN"/>
        </w:rPr>
        <w:t>; (tale elemento potrà essere valorizzato solo per mensilità anteriori all’autorizzazione del beneficio</w:t>
      </w:r>
      <w:r w:rsidR="0044536C">
        <w:rPr>
          <w:rFonts w:ascii="Liberation Serif" w:eastAsia="SimSun" w:hAnsi="Liberation Serif" w:cs="Mangal"/>
          <w:kern w:val="1"/>
          <w:sz w:val="32"/>
          <w:szCs w:val="32"/>
          <w:lang w:eastAsia="zh-CN" w:bidi="hi-IN"/>
        </w:rPr>
        <w:t>).</w:t>
      </w:r>
    </w:p>
    <w:p w:rsidR="003E7042" w:rsidRPr="00004116" w:rsidRDefault="003E7042"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Pr>
          <w:rFonts w:ascii="Liberation Serif" w:eastAsia="SimSun" w:hAnsi="Liberation Serif" w:cs="Mangal"/>
          <w:kern w:val="1"/>
          <w:sz w:val="32"/>
          <w:szCs w:val="32"/>
          <w:lang w:eastAsia="zh-CN" w:bidi="hi-IN"/>
        </w:rPr>
        <w:lastRenderedPageBreak/>
        <w:t>Con modalità analoghe la fruizione dell’incentivo per i datori di lavoro agricoli avviene attraverso conguaglio nella denuncia DMAG del trimestre di riferimento.</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 xml:space="preserve">Con il </w:t>
      </w:r>
      <w:hyperlink r:id="rId16" w:anchor="_blank" w:history="1">
        <w:r w:rsidRPr="00004116">
          <w:rPr>
            <w:rFonts w:ascii="Liberation Serif" w:eastAsia="SimSun" w:hAnsi="Liberation Serif" w:cs="Mangal"/>
            <w:color w:val="000080"/>
            <w:kern w:val="1"/>
            <w:sz w:val="32"/>
            <w:szCs w:val="32"/>
            <w:u w:val="single"/>
          </w:rPr>
          <w:t>Decreto Direttoriale n.63 del 2 dicembre 2014</w:t>
        </w:r>
      </w:hyperlink>
      <w:r w:rsidRPr="00004116">
        <w:rPr>
          <w:rFonts w:ascii="Liberation Serif" w:eastAsia="SimSun" w:hAnsi="Liberation Serif" w:cs="Mangal"/>
          <w:kern w:val="1"/>
          <w:sz w:val="32"/>
          <w:szCs w:val="32"/>
          <w:lang w:eastAsia="zh-CN" w:bidi="hi-IN"/>
        </w:rPr>
        <w:t xml:space="preserve"> è ampliata la possibilità di </w:t>
      </w:r>
      <w:proofErr w:type="spellStart"/>
      <w:r w:rsidRPr="00004116">
        <w:rPr>
          <w:rFonts w:ascii="Liberation Serif" w:eastAsia="SimSun" w:hAnsi="Liberation Serif" w:cs="Mangal"/>
          <w:kern w:val="1"/>
          <w:sz w:val="32"/>
          <w:szCs w:val="32"/>
          <w:lang w:eastAsia="zh-CN" w:bidi="hi-IN"/>
        </w:rPr>
        <w:t>fruzione</w:t>
      </w:r>
      <w:proofErr w:type="spellEnd"/>
      <w:r w:rsidRPr="00004116">
        <w:rPr>
          <w:rFonts w:ascii="Liberation Serif" w:eastAsia="SimSun" w:hAnsi="Liberation Serif" w:cs="Mangal"/>
          <w:kern w:val="1"/>
          <w:sz w:val="32"/>
          <w:szCs w:val="32"/>
          <w:lang w:eastAsia="zh-CN" w:bidi="hi-IN"/>
        </w:rPr>
        <w:t xml:space="preserve"> del </w:t>
      </w:r>
      <w:proofErr w:type="spellStart"/>
      <w:r w:rsidRPr="00004116">
        <w:rPr>
          <w:rFonts w:ascii="Liberation Serif" w:eastAsia="SimSun" w:hAnsi="Liberation Serif" w:cs="Mangal"/>
          <w:kern w:val="1"/>
          <w:sz w:val="32"/>
          <w:szCs w:val="32"/>
          <w:lang w:eastAsia="zh-CN" w:bidi="hi-IN"/>
        </w:rPr>
        <w:t>bonu</w:t>
      </w:r>
      <w:proofErr w:type="spellEnd"/>
      <w:r w:rsidRPr="00004116">
        <w:rPr>
          <w:rFonts w:ascii="Liberation Serif" w:eastAsia="SimSun" w:hAnsi="Liberation Serif" w:cs="Mangal"/>
          <w:kern w:val="1"/>
          <w:sz w:val="32"/>
          <w:szCs w:val="32"/>
          <w:lang w:eastAsia="zh-CN" w:bidi="hi-IN"/>
        </w:rPr>
        <w:t>​s per le assunzioni effettuate dall'1 maggio 2014 al 2 ottobre 2014.</w:t>
      </w:r>
    </w:p>
    <w:p w:rsidR="00004116" w:rsidRDefault="00004116" w:rsidP="00004116">
      <w:pPr>
        <w:widowControl w:val="0"/>
        <w:suppressAutoHyphens/>
        <w:spacing w:after="140" w:line="300" w:lineRule="atLeast"/>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 xml:space="preserve">Il </w:t>
      </w:r>
      <w:hyperlink r:id="rId17" w:anchor="_blank" w:history="1">
        <w:r w:rsidRPr="00004116">
          <w:rPr>
            <w:rFonts w:ascii="Liberation Serif" w:eastAsia="SimSun" w:hAnsi="Liberation Serif" w:cs="Mangal"/>
            <w:color w:val="000080"/>
            <w:kern w:val="1"/>
            <w:sz w:val="32"/>
            <w:szCs w:val="32"/>
            <w:u w:val="single"/>
          </w:rPr>
          <w:t>Decreto Direttoriale n. 385/II/2015 del 24 novembre 2015</w:t>
        </w:r>
      </w:hyperlink>
      <w:r w:rsidRPr="00004116">
        <w:rPr>
          <w:rFonts w:ascii="Liberation Serif" w:eastAsia="SimSun" w:hAnsi="Liberation Serif" w:cs="Mangal"/>
          <w:kern w:val="1"/>
          <w:sz w:val="32"/>
          <w:szCs w:val="32"/>
          <w:lang w:eastAsia="zh-CN" w:bidi="hi-IN"/>
        </w:rPr>
        <w:t>, rettifica il precedente </w:t>
      </w:r>
      <w:hyperlink r:id="rId18" w:anchor="_blank" w:history="1">
        <w:r w:rsidRPr="00004116">
          <w:rPr>
            <w:rFonts w:ascii="Liberation Serif" w:eastAsia="SimSun" w:hAnsi="Liberation Serif" w:cs="Mangal"/>
            <w:color w:val="000080"/>
            <w:kern w:val="1"/>
            <w:sz w:val="32"/>
            <w:szCs w:val="32"/>
            <w:u w:val="single"/>
          </w:rPr>
          <w:t>Decreto Direttoriale n. 1709 dell'8 agosto 2014</w:t>
        </w:r>
      </w:hyperlink>
      <w:r w:rsidRPr="00004116">
        <w:rPr>
          <w:rFonts w:ascii="Liberation Serif" w:eastAsia="SimSun" w:hAnsi="Liberation Serif" w:cs="Mangal"/>
          <w:kern w:val="1"/>
          <w:sz w:val="32"/>
          <w:szCs w:val="32"/>
          <w:lang w:eastAsia="zh-CN" w:bidi="hi-IN"/>
        </w:rPr>
        <w:t xml:space="preserve">  e, contestualmente, annulla e sostituito il </w:t>
      </w:r>
      <w:hyperlink r:id="rId19" w:anchor="_blank" w:history="1">
        <w:r w:rsidRPr="00004116">
          <w:rPr>
            <w:rFonts w:ascii="Liberation Serif" w:eastAsia="SimSun" w:hAnsi="Liberation Serif" w:cs="Mangal"/>
            <w:color w:val="000080"/>
            <w:kern w:val="1"/>
            <w:sz w:val="32"/>
            <w:szCs w:val="32"/>
            <w:u w:val="single"/>
          </w:rPr>
          <w:t>Decreto Direttoriale n. 169/II/2015 del 28 maggio 2015</w:t>
        </w:r>
      </w:hyperlink>
      <w:r w:rsidRPr="00004116">
        <w:rPr>
          <w:rFonts w:ascii="Liberation Serif" w:eastAsia="SimSun" w:hAnsi="Liberation Serif" w:cs="Mangal"/>
          <w:kern w:val="1"/>
          <w:sz w:val="32"/>
          <w:szCs w:val="32"/>
          <w:lang w:eastAsia="zh-CN" w:bidi="hi-IN"/>
        </w:rPr>
        <w:t>. Tale de​</w:t>
      </w:r>
      <w:proofErr w:type="spellStart"/>
      <w:r w:rsidRPr="00004116">
        <w:rPr>
          <w:rFonts w:ascii="Liberation Serif" w:eastAsia="SimSun" w:hAnsi="Liberation Serif" w:cs="Mangal"/>
          <w:kern w:val="1"/>
          <w:sz w:val="32"/>
          <w:szCs w:val="32"/>
          <w:lang w:eastAsia="zh-CN" w:bidi="hi-IN"/>
        </w:rPr>
        <w:t>creto</w:t>
      </w:r>
      <w:proofErr w:type="spellEnd"/>
      <w:r w:rsidRPr="00004116">
        <w:rPr>
          <w:rFonts w:ascii="Liberation Serif" w:eastAsia="SimSun" w:hAnsi="Liberation Serif" w:cs="Mangal"/>
          <w:kern w:val="1"/>
          <w:sz w:val="32"/>
          <w:szCs w:val="32"/>
          <w:lang w:eastAsia="zh-CN" w:bidi="hi-IN"/>
        </w:rPr>
        <w:t xml:space="preserve"> adegua la base giuridica della Misura 9 - "Bonus Occupazionale" a quanto previsto dall'articolo 32 del Regolamento (UE) Generale di Esenzione per Categoria n. 651/2014, riconoscendo, la possibilità di usufruire degli incentivi della misura "Bonus Occupazione" anche oltre i limiti di cui al Regolamento (UE) n. 1407 del 18 dicembre 2013 aiuti "de </w:t>
      </w:r>
      <w:proofErr w:type="spellStart"/>
      <w:r w:rsidRPr="00004116">
        <w:rPr>
          <w:rFonts w:ascii="Liberation Serif" w:eastAsia="SimSun" w:hAnsi="Liberation Serif" w:cs="Mangal"/>
          <w:kern w:val="1"/>
          <w:sz w:val="32"/>
          <w:szCs w:val="32"/>
          <w:lang w:eastAsia="zh-CN" w:bidi="hi-IN"/>
        </w:rPr>
        <w:t>minimis</w:t>
      </w:r>
      <w:proofErr w:type="spellEnd"/>
      <w:r w:rsidRPr="00004116">
        <w:rPr>
          <w:rFonts w:ascii="Liberation Serif" w:eastAsia="SimSun" w:hAnsi="Liberation Serif" w:cs="Mangal"/>
          <w:kern w:val="1"/>
          <w:sz w:val="32"/>
          <w:szCs w:val="32"/>
          <w:lang w:eastAsia="zh-CN" w:bidi="hi-IN"/>
        </w:rPr>
        <w:t>", qualora l'assunzione del giovane aderente al programma comporti un incremento occupazionale netto​.</w:t>
      </w:r>
    </w:p>
    <w:p w:rsidR="0044536C" w:rsidRPr="00004116" w:rsidRDefault="004043E2" w:rsidP="00004116">
      <w:pPr>
        <w:widowControl w:val="0"/>
        <w:suppressAutoHyphens/>
        <w:spacing w:after="140" w:line="300" w:lineRule="atLeast"/>
        <w:jc w:val="both"/>
        <w:rPr>
          <w:rFonts w:ascii="Liberation Serif" w:eastAsia="SimSun" w:hAnsi="Liberation Serif" w:cs="Mangal"/>
          <w:kern w:val="1"/>
          <w:sz w:val="32"/>
          <w:szCs w:val="32"/>
          <w:lang w:eastAsia="zh-CN" w:bidi="hi-IN"/>
        </w:rPr>
      </w:pPr>
      <w:r>
        <w:rPr>
          <w:rFonts w:ascii="Liberation Serif" w:eastAsia="SimSun" w:hAnsi="Liberation Serif" w:cs="Mangal"/>
          <w:kern w:val="1"/>
          <w:sz w:val="32"/>
          <w:szCs w:val="32"/>
          <w:lang w:eastAsia="zh-CN" w:bidi="hi-IN"/>
        </w:rPr>
        <w:t>Per incremento occupazionale netto, deve intendersi un aumento del numero di dipendenti presso il datore di lavoro che presenta istanza per accedere all’incentivo di una unità lavorativa rispetto alla media dei lavoratori occupati nei dodici mesi precedenti. Con Circolare n. 32 del 16/02/2016 l’Inps  precisa che l’incentivo è comunque applicabile qualora con l’assunzione del giovane, l’incremento occupazionale netto non si sia realizzato a causa di una riduzione del personale nei dodici mesi antecedenti dovuta a dimissioni volontarie o invalidità o pensionamen</w:t>
      </w:r>
      <w:r w:rsidR="002E2D42">
        <w:rPr>
          <w:rFonts w:ascii="Liberation Serif" w:eastAsia="SimSun" w:hAnsi="Liberation Serif" w:cs="Mangal"/>
          <w:kern w:val="1"/>
          <w:sz w:val="32"/>
          <w:szCs w:val="32"/>
          <w:lang w:eastAsia="zh-CN" w:bidi="hi-IN"/>
        </w:rPr>
        <w:t>to per raggiunti limiti di età,</w:t>
      </w:r>
      <w:r>
        <w:rPr>
          <w:rFonts w:ascii="Liberation Serif" w:eastAsia="SimSun" w:hAnsi="Liberation Serif" w:cs="Mangal"/>
          <w:kern w:val="1"/>
          <w:sz w:val="32"/>
          <w:szCs w:val="32"/>
          <w:lang w:eastAsia="zh-CN" w:bidi="hi-IN"/>
        </w:rPr>
        <w:t xml:space="preserve"> riduzione volontaria dell’orario di lavoro</w:t>
      </w:r>
      <w:r w:rsidR="002E2D42">
        <w:rPr>
          <w:rFonts w:ascii="Liberation Serif" w:eastAsia="SimSun" w:hAnsi="Liberation Serif" w:cs="Mangal"/>
          <w:kern w:val="1"/>
          <w:sz w:val="32"/>
          <w:szCs w:val="32"/>
          <w:lang w:eastAsia="zh-CN" w:bidi="hi-IN"/>
        </w:rPr>
        <w:t xml:space="preserve"> o licenziamento per giusta causa</w:t>
      </w:r>
      <w:r>
        <w:rPr>
          <w:rFonts w:ascii="Liberation Serif" w:eastAsia="SimSun" w:hAnsi="Liberation Serif" w:cs="Mangal"/>
          <w:kern w:val="1"/>
          <w:sz w:val="32"/>
          <w:szCs w:val="32"/>
          <w:lang w:eastAsia="zh-CN" w:bidi="hi-IN"/>
        </w:rPr>
        <w:t xml:space="preserve">.  </w:t>
      </w:r>
    </w:p>
    <w:p w:rsidR="00004116" w:rsidRPr="00004116" w:rsidRDefault="00004116" w:rsidP="00004116">
      <w:pPr>
        <w:widowControl w:val="0"/>
        <w:suppressAutoHyphens/>
        <w:spacing w:after="140" w:line="288" w:lineRule="auto"/>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 xml:space="preserve">L'INPS, a seguito delle modifiche e integrazioni introdotte dai Decreti Direttoriali n.11 del 23 gennaio 2015 e n.169 del 28 maggio 2015, ha emanato la </w:t>
      </w:r>
      <w:hyperlink r:id="rId20" w:anchor="_blank" w:history="1">
        <w:r w:rsidRPr="00004116">
          <w:rPr>
            <w:rFonts w:ascii="Liberation Serif" w:eastAsia="SimSun" w:hAnsi="Liberation Serif" w:cs="Mangal"/>
            <w:color w:val="000080"/>
            <w:kern w:val="1"/>
            <w:sz w:val="32"/>
            <w:szCs w:val="32"/>
            <w:u w:val="single"/>
          </w:rPr>
          <w:t>Circolare n.129 del 26 giugno 2015</w:t>
        </w:r>
      </w:hyperlink>
      <w:r w:rsidRPr="00004116">
        <w:rPr>
          <w:rFonts w:ascii="Liberation Serif" w:eastAsia="SimSun" w:hAnsi="Liberation Serif" w:cs="Mangal"/>
          <w:kern w:val="1"/>
          <w:sz w:val="32"/>
          <w:szCs w:val="32"/>
          <w:lang w:eastAsia="zh-CN" w:bidi="hi-IN"/>
        </w:rPr>
        <w:t>, con la quale si forniscono precisazioni normative e indicazioni per l'inoltro delle istanze di ammissione all'incentivo.</w:t>
      </w:r>
    </w:p>
    <w:p w:rsidR="00004116" w:rsidRPr="00004116" w:rsidRDefault="00004116" w:rsidP="00004116">
      <w:pPr>
        <w:widowControl w:val="0"/>
        <w:suppressAutoHyphens/>
        <w:spacing w:after="140" w:line="288" w:lineRule="auto"/>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 xml:space="preserve"> L'INPS, a seguito delle modifiche e integrazioni introdotte dai Decreti Direttoriali n. 385/II/2015 del 24 novembre 2015, ha emanato la </w:t>
      </w:r>
      <w:hyperlink r:id="rId21" w:anchor="_blank" w:history="1">
        <w:r w:rsidRPr="00004116">
          <w:rPr>
            <w:rFonts w:ascii="Liberation Serif" w:eastAsia="SimSun" w:hAnsi="Liberation Serif" w:cs="Mangal"/>
            <w:color w:val="000080"/>
            <w:kern w:val="1"/>
            <w:sz w:val="32"/>
            <w:szCs w:val="32"/>
            <w:u w:val="single"/>
          </w:rPr>
          <w:t>Circolare n. 32 del 16 febbraio 2016</w:t>
        </w:r>
      </w:hyperlink>
      <w:r w:rsidRPr="00004116">
        <w:rPr>
          <w:rFonts w:ascii="Liberation Serif" w:eastAsia="SimSun" w:hAnsi="Liberation Serif" w:cs="Mangal"/>
          <w:kern w:val="1"/>
          <w:sz w:val="32"/>
          <w:szCs w:val="32"/>
          <w:lang w:eastAsia="zh-CN" w:bidi="hi-IN"/>
        </w:rPr>
        <w:t xml:space="preserve">, con la quale illustra la disciplina contenuta nel </w:t>
      </w:r>
      <w:r w:rsidRPr="00004116">
        <w:rPr>
          <w:rFonts w:ascii="Liberation Serif" w:eastAsia="SimSun" w:hAnsi="Liberation Serif" w:cs="Mangal"/>
          <w:kern w:val="1"/>
          <w:sz w:val="32"/>
          <w:szCs w:val="32"/>
          <w:lang w:eastAsia="zh-CN" w:bidi="hi-IN"/>
        </w:rPr>
        <w:lastRenderedPageBreak/>
        <w:t>sopra richiamato decreto direttoriale n. 385.</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b/>
          <w:bCs/>
          <w:color w:val="669900"/>
          <w:kern w:val="1"/>
          <w:sz w:val="32"/>
          <w:szCs w:val="32"/>
          <w:lang w:eastAsia="zh-CN" w:bidi="hi-IN"/>
        </w:rPr>
        <w:t>Super Bonus occupazionale trasformazione tirocini</w:t>
      </w:r>
      <w:r w:rsidRPr="00004116">
        <w:rPr>
          <w:rFonts w:ascii="Liberation Serif" w:eastAsia="SimSun" w:hAnsi="Liberation Serif" w:cs="Mangal"/>
          <w:color w:val="669900"/>
          <w:kern w:val="1"/>
          <w:sz w:val="32"/>
          <w:szCs w:val="32"/>
          <w:lang w:eastAsia="zh-CN" w:bidi="hi-IN"/>
        </w:rPr>
        <w:t>​</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 xml:space="preserve">Il primo marzo 2016 è partita la Misura </w:t>
      </w:r>
      <w:r w:rsidRPr="00004116">
        <w:rPr>
          <w:rFonts w:ascii="Liberation Serif" w:eastAsia="SimSun" w:hAnsi="Liberation Serif" w:cs="Mangal"/>
          <w:b/>
          <w:bCs/>
          <w:kern w:val="1"/>
          <w:sz w:val="32"/>
          <w:szCs w:val="32"/>
          <w:lang w:eastAsia="zh-CN" w:bidi="hi-IN"/>
        </w:rPr>
        <w:t>"Super Bonus Occupazionale trasformazione tirocini".</w:t>
      </w:r>
      <w:r w:rsidRPr="00004116">
        <w:rPr>
          <w:rFonts w:ascii="Liberation Serif" w:eastAsia="SimSun" w:hAnsi="Liberation Serif" w:cs="Mangal"/>
          <w:kern w:val="1"/>
          <w:sz w:val="32"/>
          <w:szCs w:val="32"/>
          <w:lang w:eastAsia="zh-CN" w:bidi="hi-IN"/>
        </w:rPr>
        <w:t xml:space="preserve"> L'obiettivo della misura, </w:t>
      </w:r>
      <w:r w:rsidR="00AD115B">
        <w:rPr>
          <w:rFonts w:ascii="Liberation Serif" w:eastAsia="SimSun" w:hAnsi="Liberation Serif" w:cs="Mangal"/>
          <w:kern w:val="1"/>
          <w:sz w:val="32"/>
          <w:szCs w:val="32"/>
          <w:lang w:eastAsia="zh-CN" w:bidi="hi-IN"/>
        </w:rPr>
        <w:t xml:space="preserve">finanziata con 50 milioni di euro nell’ambito del territorio nazionale e </w:t>
      </w:r>
      <w:r w:rsidRPr="00004116">
        <w:rPr>
          <w:rFonts w:ascii="Liberation Serif" w:eastAsia="SimSun" w:hAnsi="Liberation Serif" w:cs="Mangal"/>
          <w:kern w:val="1"/>
          <w:sz w:val="32"/>
          <w:szCs w:val="32"/>
          <w:lang w:eastAsia="zh-CN" w:bidi="hi-IN"/>
        </w:rPr>
        <w:t xml:space="preserve">in coerenza con gli impegni presi nell'ambito dell'accordo tra il Governo, le Regioni e le Province Autonome di Trento e Bolzano, raggiunto nella Conferenza Permanente per i Rapporti tra lo Stato, le Regioni e le Province Autonome di Trento e di Bolzano del 24 gennaio 2013, è quello di promuovere la trasformazione dei tirocini in contratti di lavoro. </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La Misura prevede che in favore di un qualsiasi datore di lavoro che assuma - con un contratto di lavoro a tempo indeterminato</w:t>
      </w:r>
      <w:r w:rsidR="00AD115B">
        <w:rPr>
          <w:rFonts w:ascii="Liberation Serif" w:eastAsia="SimSun" w:hAnsi="Liberation Serif" w:cs="Mangal"/>
          <w:kern w:val="1"/>
          <w:sz w:val="32"/>
          <w:szCs w:val="32"/>
          <w:lang w:eastAsia="zh-CN" w:bidi="hi-IN"/>
        </w:rPr>
        <w:t>, anche a scopo somministrazione</w:t>
      </w:r>
      <w:r w:rsidRPr="00004116">
        <w:rPr>
          <w:rFonts w:ascii="Liberation Serif" w:eastAsia="SimSun" w:hAnsi="Liberation Serif" w:cs="Mangal"/>
          <w:kern w:val="1"/>
          <w:sz w:val="32"/>
          <w:szCs w:val="32"/>
          <w:lang w:eastAsia="zh-CN" w:bidi="hi-IN"/>
        </w:rPr>
        <w:t xml:space="preserve"> - un giovane che abbia svolto, ovvero stia svolgendo un tirocinio extracurriculare finanziato nell'ambito di Garanzia Giovani, sia riconosciuto un Super Bonus Occupazionale, nei limiti dell'intensità massima di aiuto previsti dall'articolo 32 del Regolamento UE n. 651/2014. </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L'incentivo potrà essere fruito dai datori di lavoro che attiveranno un contratto di lavoro a partire dal 1° marzo 2016 e fino al 31 dicembre 2016, solo relativamente ai tirocini avviati entro il 31 gennaio 2016.</w:t>
      </w:r>
    </w:p>
    <w:p w:rsid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 xml:space="preserve">La Misura "Super Bonus Occupazionale trasformazione tirocini" è disciplinata dal </w:t>
      </w:r>
      <w:hyperlink r:id="rId22" w:anchor="_blank" w:history="1">
        <w:r w:rsidRPr="00004116">
          <w:rPr>
            <w:rFonts w:ascii="Liberation Serif" w:eastAsia="SimSun" w:hAnsi="Liberation Serif" w:cs="Mangal"/>
            <w:color w:val="000080"/>
            <w:kern w:val="1"/>
            <w:sz w:val="32"/>
            <w:szCs w:val="32"/>
            <w:u w:val="single"/>
          </w:rPr>
          <w:t>Decreto Direttoriale n. 16/II/2016 del 3 febbraio 2016</w:t>
        </w:r>
      </w:hyperlink>
      <w:r w:rsidRPr="00004116">
        <w:rPr>
          <w:rFonts w:ascii="Liberation Serif" w:eastAsia="SimSun" w:hAnsi="Liberation Serif" w:cs="Mangal"/>
          <w:kern w:val="1"/>
          <w:sz w:val="32"/>
          <w:szCs w:val="32"/>
          <w:lang w:eastAsia="zh-CN" w:bidi="hi-IN"/>
        </w:rPr>
        <w:t xml:space="preserve">, pubblicato nella sezione </w:t>
      </w:r>
      <w:hyperlink r:id="rId23" w:history="1">
        <w:r w:rsidRPr="00004116">
          <w:rPr>
            <w:rFonts w:ascii="Liberation Serif" w:eastAsia="SimSun" w:hAnsi="Liberation Serif" w:cs="Mangal"/>
            <w:color w:val="000080"/>
            <w:kern w:val="1"/>
            <w:sz w:val="32"/>
            <w:szCs w:val="32"/>
            <w:u w:val="single"/>
          </w:rPr>
          <w:t>"Pubblicità Legale"</w:t>
        </w:r>
      </w:hyperlink>
      <w:r w:rsidRPr="00004116">
        <w:rPr>
          <w:rFonts w:ascii="Liberation Serif" w:eastAsia="SimSun" w:hAnsi="Liberation Serif" w:cs="Mangal"/>
          <w:kern w:val="1"/>
          <w:sz w:val="32"/>
          <w:szCs w:val="32"/>
          <w:lang w:eastAsia="zh-CN" w:bidi="hi-IN"/>
        </w:rPr>
        <w:t xml:space="preserve"> del sito istituzionale del Ministero del l</w:t>
      </w:r>
      <w:r w:rsidR="00A47008">
        <w:rPr>
          <w:rFonts w:ascii="Liberation Serif" w:eastAsia="SimSun" w:hAnsi="Liberation Serif" w:cs="Mangal"/>
          <w:kern w:val="1"/>
          <w:sz w:val="32"/>
          <w:szCs w:val="32"/>
          <w:lang w:eastAsia="zh-CN" w:bidi="hi-IN"/>
        </w:rPr>
        <w:t>avoro e delle Politiche Sociali ed è la seguente:</w:t>
      </w:r>
    </w:p>
    <w:p w:rsidR="00A47008" w:rsidRPr="00004116" w:rsidRDefault="00A47008"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b/>
          <w:bCs/>
          <w:kern w:val="1"/>
          <w:sz w:val="32"/>
          <w:szCs w:val="32"/>
          <w:lang w:eastAsia="zh-CN" w:bidi="hi-IN"/>
        </w:rPr>
        <w:t xml:space="preserve">da </w:t>
      </w:r>
      <w:r>
        <w:rPr>
          <w:rFonts w:ascii="Liberation Serif" w:eastAsia="SimSun" w:hAnsi="Liberation Serif" w:cs="Mangal"/>
          <w:b/>
          <w:bCs/>
          <w:kern w:val="1"/>
          <w:sz w:val="32"/>
          <w:szCs w:val="32"/>
          <w:lang w:eastAsia="zh-CN" w:bidi="hi-IN"/>
        </w:rPr>
        <w:t>3</w:t>
      </w:r>
      <w:r w:rsidRPr="00004116">
        <w:rPr>
          <w:rFonts w:ascii="Liberation Serif" w:eastAsia="SimSun" w:hAnsi="Liberation Serif" w:cs="Mangal"/>
          <w:b/>
          <w:bCs/>
          <w:kern w:val="1"/>
          <w:sz w:val="32"/>
          <w:szCs w:val="32"/>
          <w:lang w:eastAsia="zh-CN" w:bidi="hi-IN"/>
        </w:rPr>
        <w:t>.</w:t>
      </w:r>
      <w:r>
        <w:rPr>
          <w:rFonts w:ascii="Liberation Serif" w:eastAsia="SimSun" w:hAnsi="Liberation Serif" w:cs="Mangal"/>
          <w:b/>
          <w:bCs/>
          <w:kern w:val="1"/>
          <w:sz w:val="32"/>
          <w:szCs w:val="32"/>
          <w:lang w:eastAsia="zh-CN" w:bidi="hi-IN"/>
        </w:rPr>
        <w:t>0</w:t>
      </w:r>
      <w:r w:rsidRPr="00004116">
        <w:rPr>
          <w:rFonts w:ascii="Liberation Serif" w:eastAsia="SimSun" w:hAnsi="Liberation Serif" w:cs="Mangal"/>
          <w:b/>
          <w:bCs/>
          <w:kern w:val="1"/>
          <w:sz w:val="32"/>
          <w:szCs w:val="32"/>
          <w:lang w:eastAsia="zh-CN" w:bidi="hi-IN"/>
        </w:rPr>
        <w:t>00 euro</w:t>
      </w:r>
      <w:r>
        <w:rPr>
          <w:rFonts w:ascii="Liberation Serif" w:eastAsia="SimSun" w:hAnsi="Liberation Serif" w:cs="Mangal"/>
          <w:b/>
          <w:bCs/>
          <w:kern w:val="1"/>
          <w:sz w:val="32"/>
          <w:szCs w:val="32"/>
          <w:lang w:eastAsia="zh-CN" w:bidi="hi-IN"/>
        </w:rPr>
        <w:t>, 6.000 euro, 9.000 euro</w:t>
      </w:r>
      <w:r w:rsidRPr="00004116">
        <w:rPr>
          <w:rFonts w:ascii="Liberation Serif" w:eastAsia="SimSun" w:hAnsi="Liberation Serif" w:cs="Mangal"/>
          <w:b/>
          <w:bCs/>
          <w:kern w:val="1"/>
          <w:sz w:val="32"/>
          <w:szCs w:val="32"/>
          <w:lang w:eastAsia="zh-CN" w:bidi="hi-IN"/>
        </w:rPr>
        <w:t xml:space="preserve"> </w:t>
      </w:r>
      <w:r>
        <w:rPr>
          <w:rFonts w:ascii="Liberation Serif" w:eastAsia="SimSun" w:hAnsi="Liberation Serif" w:cs="Mangal"/>
          <w:b/>
          <w:bCs/>
          <w:kern w:val="1"/>
          <w:sz w:val="32"/>
          <w:szCs w:val="32"/>
          <w:lang w:eastAsia="zh-CN" w:bidi="hi-IN"/>
        </w:rPr>
        <w:t>e</w:t>
      </w:r>
      <w:r w:rsidRPr="00004116">
        <w:rPr>
          <w:rFonts w:ascii="Liberation Serif" w:eastAsia="SimSun" w:hAnsi="Liberation Serif" w:cs="Mangal"/>
          <w:b/>
          <w:bCs/>
          <w:kern w:val="1"/>
          <w:sz w:val="32"/>
          <w:szCs w:val="32"/>
          <w:lang w:eastAsia="zh-CN" w:bidi="hi-IN"/>
        </w:rPr>
        <w:t xml:space="preserve"> </w:t>
      </w:r>
      <w:r>
        <w:rPr>
          <w:rFonts w:ascii="Liberation Serif" w:eastAsia="SimSun" w:hAnsi="Liberation Serif" w:cs="Mangal"/>
          <w:b/>
          <w:bCs/>
          <w:kern w:val="1"/>
          <w:sz w:val="32"/>
          <w:szCs w:val="32"/>
          <w:lang w:eastAsia="zh-CN" w:bidi="hi-IN"/>
        </w:rPr>
        <w:t>12</w:t>
      </w:r>
      <w:r w:rsidRPr="00004116">
        <w:rPr>
          <w:rFonts w:ascii="Liberation Serif" w:eastAsia="SimSun" w:hAnsi="Liberation Serif" w:cs="Mangal"/>
          <w:b/>
          <w:bCs/>
          <w:kern w:val="1"/>
          <w:sz w:val="32"/>
          <w:szCs w:val="32"/>
          <w:lang w:eastAsia="zh-CN" w:bidi="hi-IN"/>
        </w:rPr>
        <w:t>.000 euro</w:t>
      </w:r>
      <w:r w:rsidRPr="00004116">
        <w:rPr>
          <w:rFonts w:ascii="Liberation Serif" w:eastAsia="SimSun" w:hAnsi="Liberation Serif" w:cs="Mangal"/>
          <w:kern w:val="1"/>
          <w:sz w:val="32"/>
          <w:szCs w:val="32"/>
          <w:lang w:eastAsia="zh-CN" w:bidi="hi-IN"/>
        </w:rPr>
        <w:t xml:space="preserve">, in funzione della classe di </w:t>
      </w:r>
      <w:proofErr w:type="spellStart"/>
      <w:r w:rsidRPr="00004116">
        <w:rPr>
          <w:rFonts w:ascii="Liberation Serif" w:eastAsia="SimSun" w:hAnsi="Liberation Serif" w:cs="Mangal"/>
          <w:kern w:val="1"/>
          <w:sz w:val="32"/>
          <w:szCs w:val="32"/>
          <w:lang w:eastAsia="zh-CN" w:bidi="hi-IN"/>
        </w:rPr>
        <w:t>profilazione</w:t>
      </w:r>
      <w:proofErr w:type="spellEnd"/>
      <w:r w:rsidRPr="00004116">
        <w:rPr>
          <w:rFonts w:ascii="Liberation Serif" w:eastAsia="SimSun" w:hAnsi="Liberation Serif" w:cs="Mangal"/>
          <w:kern w:val="1"/>
          <w:sz w:val="32"/>
          <w:szCs w:val="32"/>
          <w:lang w:eastAsia="zh-CN" w:bidi="hi-IN"/>
        </w:rPr>
        <w:t xml:space="preserve"> del giovane</w:t>
      </w:r>
      <w:r>
        <w:rPr>
          <w:rFonts w:ascii="Liberation Serif" w:eastAsia="SimSun" w:hAnsi="Liberation Serif" w:cs="Mangal"/>
          <w:kern w:val="1"/>
          <w:sz w:val="32"/>
          <w:szCs w:val="32"/>
          <w:lang w:eastAsia="zh-CN" w:bidi="hi-IN"/>
        </w:rPr>
        <w:t xml:space="preserve"> bassa, media, alta e molto alta</w:t>
      </w:r>
      <w:r w:rsidRPr="00004116">
        <w:rPr>
          <w:rFonts w:ascii="Liberation Serif" w:eastAsia="SimSun" w:hAnsi="Liberation Serif" w:cs="Mangal"/>
          <w:kern w:val="1"/>
          <w:sz w:val="32"/>
          <w:szCs w:val="32"/>
          <w:lang w:eastAsia="zh-CN" w:bidi="hi-IN"/>
        </w:rPr>
        <w:t>, per assunzioni</w:t>
      </w:r>
      <w:r>
        <w:rPr>
          <w:rFonts w:ascii="Liberation Serif" w:eastAsia="SimSun" w:hAnsi="Liberation Serif" w:cs="Mangal"/>
          <w:kern w:val="1"/>
          <w:sz w:val="32"/>
          <w:szCs w:val="32"/>
          <w:lang w:eastAsia="zh-CN" w:bidi="hi-IN"/>
        </w:rPr>
        <w:t xml:space="preserve"> e trasformazioni</w:t>
      </w:r>
      <w:r w:rsidRPr="00004116">
        <w:rPr>
          <w:rFonts w:ascii="Liberation Serif" w:eastAsia="SimSun" w:hAnsi="Liberation Serif" w:cs="Mangal"/>
          <w:kern w:val="1"/>
          <w:sz w:val="32"/>
          <w:szCs w:val="32"/>
          <w:lang w:eastAsia="zh-CN" w:bidi="hi-IN"/>
        </w:rPr>
        <w:t xml:space="preserve"> a </w:t>
      </w:r>
      <w:r w:rsidRPr="00004116">
        <w:rPr>
          <w:rFonts w:ascii="Liberation Serif" w:eastAsia="SimSun" w:hAnsi="Liberation Serif" w:cs="Mangal"/>
          <w:b/>
          <w:bCs/>
          <w:kern w:val="1"/>
          <w:sz w:val="32"/>
          <w:szCs w:val="32"/>
          <w:lang w:eastAsia="zh-CN" w:bidi="hi-IN"/>
        </w:rPr>
        <w:t>tempo indeterminato</w:t>
      </w:r>
    </w:p>
    <w:p w:rsidR="00004116" w:rsidRPr="00004116" w:rsidRDefault="00004116" w:rsidP="00004116">
      <w:pPr>
        <w:widowControl w:val="0"/>
        <w:suppressAutoHyphens/>
        <w:spacing w:after="140" w:line="288" w:lineRule="auto"/>
        <w:jc w:val="both"/>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t> </w:t>
      </w:r>
    </w:p>
    <w:p w:rsidR="00004116" w:rsidRPr="00004116" w:rsidRDefault="00004116" w:rsidP="00004116">
      <w:pPr>
        <w:widowControl w:val="0"/>
        <w:suppressAutoHyphens/>
        <w:spacing w:after="140" w:line="288" w:lineRule="auto"/>
        <w:rPr>
          <w:rFonts w:ascii="Liberation Serif" w:eastAsia="SimSun" w:hAnsi="Liberation Serif" w:cs="Mangal"/>
          <w:kern w:val="1"/>
          <w:sz w:val="32"/>
          <w:szCs w:val="32"/>
          <w:lang w:eastAsia="zh-CN" w:bidi="hi-IN"/>
        </w:rPr>
      </w:pPr>
      <w:r w:rsidRPr="00004116">
        <w:rPr>
          <w:rFonts w:ascii="Liberation Serif" w:eastAsia="SimSun" w:hAnsi="Liberation Serif" w:cs="Mangal"/>
          <w:kern w:val="1"/>
          <w:sz w:val="32"/>
          <w:szCs w:val="32"/>
          <w:lang w:eastAsia="zh-CN" w:bidi="hi-IN"/>
        </w:rPr>
        <w:lastRenderedPageBreak/>
        <w:t xml:space="preserve">Informazioni dettagliate sul </w:t>
      </w:r>
      <w:r w:rsidRPr="00004116">
        <w:rPr>
          <w:rFonts w:ascii="Liberation Serif" w:eastAsia="SimSun" w:hAnsi="Liberation Serif" w:cs="Mangal"/>
          <w:b/>
          <w:bCs/>
          <w:kern w:val="1"/>
          <w:sz w:val="32"/>
          <w:szCs w:val="32"/>
          <w:lang w:eastAsia="zh-CN" w:bidi="hi-IN"/>
        </w:rPr>
        <w:t xml:space="preserve">bonus occupazione </w:t>
      </w:r>
      <w:r w:rsidRPr="00004116">
        <w:rPr>
          <w:rFonts w:ascii="Liberation Serif" w:eastAsia="SimSun" w:hAnsi="Liberation Serif" w:cs="Mangal"/>
          <w:kern w:val="1"/>
          <w:sz w:val="32"/>
          <w:szCs w:val="32"/>
          <w:lang w:eastAsia="zh-CN" w:bidi="hi-IN"/>
        </w:rPr>
        <w:t>sono disponibili nell'</w:t>
      </w:r>
      <w:hyperlink r:id="rId24" w:anchor="_blank" w:history="1">
        <w:r w:rsidRPr="00004116">
          <w:rPr>
            <w:rFonts w:ascii="Liberation Serif" w:eastAsia="SimSun" w:hAnsi="Liberation Serif" w:cs="Mangal"/>
            <w:color w:val="073D8C"/>
            <w:kern w:val="1"/>
            <w:sz w:val="32"/>
            <w:szCs w:val="32"/>
            <w:u w:val="single"/>
          </w:rPr>
          <w:t>Infografica</w:t>
        </w:r>
      </w:hyperlink>
      <w:r w:rsidRPr="00004116">
        <w:rPr>
          <w:rFonts w:ascii="Liberation Serif" w:eastAsia="SimSun" w:hAnsi="Liberation Serif" w:cs="Mangal"/>
          <w:color w:val="073D8C"/>
          <w:kern w:val="1"/>
          <w:sz w:val="32"/>
          <w:szCs w:val="32"/>
          <w:lang w:eastAsia="zh-CN" w:bidi="hi-IN"/>
        </w:rPr>
        <w:t xml:space="preserve"> </w:t>
      </w:r>
      <w:r w:rsidRPr="00004116">
        <w:rPr>
          <w:rFonts w:ascii="Liberation Serif" w:eastAsia="SimSun" w:hAnsi="Liberation Serif" w:cs="Mangal"/>
          <w:kern w:val="1"/>
          <w:sz w:val="32"/>
          <w:szCs w:val="32"/>
          <w:lang w:eastAsia="zh-CN" w:bidi="hi-IN"/>
        </w:rPr>
        <w:t xml:space="preserve">e nei seguenti </w:t>
      </w:r>
      <w:r w:rsidRPr="00004116">
        <w:rPr>
          <w:rFonts w:ascii="Liberation Serif" w:eastAsia="SimSun" w:hAnsi="Liberation Serif" w:cs="Mangal"/>
          <w:b/>
          <w:bCs/>
          <w:kern w:val="1"/>
          <w:sz w:val="32"/>
          <w:szCs w:val="32"/>
          <w:lang w:eastAsia="zh-CN" w:bidi="hi-IN"/>
        </w:rPr>
        <w:t>documenti:</w:t>
      </w:r>
    </w:p>
    <w:p w:rsidR="00004116" w:rsidRPr="00004116" w:rsidRDefault="00004116" w:rsidP="00004116">
      <w:pPr>
        <w:widowControl w:val="0"/>
        <w:suppressAutoHyphens/>
        <w:spacing w:after="140" w:line="288" w:lineRule="auto"/>
        <w:rPr>
          <w:rFonts w:ascii="Liberation Serif" w:eastAsia="SimSun" w:hAnsi="Liberation Serif" w:cs="Mangal"/>
          <w:kern w:val="1"/>
          <w:sz w:val="24"/>
          <w:szCs w:val="24"/>
          <w:lang w:eastAsia="zh-CN" w:bidi="hi-IN"/>
        </w:rPr>
      </w:pPr>
      <w:r w:rsidRPr="00004116">
        <w:rPr>
          <w:rFonts w:ascii="Liberation Serif" w:eastAsia="SimSun" w:hAnsi="Liberation Serif" w:cs="Mangal"/>
          <w:kern w:val="1"/>
          <w:sz w:val="24"/>
          <w:szCs w:val="24"/>
          <w:lang w:eastAsia="zh-CN" w:bidi="hi-IN"/>
        </w:rPr>
        <w:t xml:space="preserve">- </w:t>
      </w:r>
      <w:hyperlink r:id="rId25" w:history="1">
        <w:r w:rsidRPr="00004116">
          <w:rPr>
            <w:rFonts w:ascii="Liberation Serif" w:eastAsia="SimSun" w:hAnsi="Liberation Serif" w:cs="Mangal"/>
            <w:i/>
            <w:iCs/>
            <w:kern w:val="1"/>
            <w:sz w:val="24"/>
            <w:szCs w:val="24"/>
            <w:lang w:eastAsia="zh-CN" w:bidi="hi-IN"/>
          </w:rPr>
          <w:t>Decreto Direttoriale n. 1709 dell'8 ago​sto 201​4</w:t>
        </w:r>
      </w:hyperlink>
      <w:r w:rsidRPr="00004116">
        <w:rPr>
          <w:rFonts w:ascii="Liberation Serif" w:eastAsia="SimSun" w:hAnsi="Liberation Serif" w:cs="Mangal"/>
          <w:kern w:val="1"/>
          <w:sz w:val="24"/>
          <w:szCs w:val="24"/>
          <w:lang w:eastAsia="zh-CN" w:bidi="hi-IN"/>
        </w:rPr>
        <w:t> </w:t>
      </w:r>
    </w:p>
    <w:p w:rsidR="00004116" w:rsidRPr="00004116" w:rsidRDefault="00004116" w:rsidP="00004116">
      <w:pPr>
        <w:widowControl w:val="0"/>
        <w:suppressAutoHyphens/>
        <w:spacing w:after="140" w:line="288" w:lineRule="auto"/>
        <w:rPr>
          <w:rFonts w:ascii="Liberation Serif" w:eastAsia="SimSun" w:hAnsi="Liberation Serif" w:cs="Mangal"/>
          <w:kern w:val="1"/>
          <w:sz w:val="24"/>
          <w:szCs w:val="24"/>
          <w:lang w:eastAsia="zh-CN" w:bidi="hi-IN"/>
        </w:rPr>
      </w:pPr>
      <w:r w:rsidRPr="00004116">
        <w:rPr>
          <w:rFonts w:ascii="Liberation Serif" w:eastAsia="SimSun" w:hAnsi="Liberation Serif" w:cs="Mangal"/>
          <w:kern w:val="1"/>
          <w:sz w:val="24"/>
          <w:szCs w:val="24"/>
          <w:lang w:eastAsia="zh-CN" w:bidi="hi-IN"/>
        </w:rPr>
        <w:t xml:space="preserve">- </w:t>
      </w:r>
      <w:hyperlink r:id="rId26" w:anchor="_blank" w:history="1">
        <w:r w:rsidRPr="00004116">
          <w:rPr>
            <w:rFonts w:ascii="Liberation Serif" w:eastAsia="SimSun" w:hAnsi="Liberation Serif" w:cs="Mangal"/>
            <w:i/>
            <w:iCs/>
            <w:kern w:val="1"/>
            <w:sz w:val="24"/>
            <w:szCs w:val="24"/>
            <w:lang w:eastAsia="zh-CN" w:bidi="hi-IN"/>
          </w:rPr>
          <w:t>Circolare INPS n​. 118 del 3 ottobre 2014</w:t>
        </w:r>
      </w:hyperlink>
    </w:p>
    <w:p w:rsidR="00004116" w:rsidRPr="00004116" w:rsidRDefault="00004116" w:rsidP="00004116">
      <w:pPr>
        <w:widowControl w:val="0"/>
        <w:suppressAutoHyphens/>
        <w:spacing w:after="140" w:line="288" w:lineRule="auto"/>
        <w:rPr>
          <w:rFonts w:ascii="Liberation Serif" w:eastAsia="SimSun" w:hAnsi="Liberation Serif" w:cs="Mangal"/>
          <w:kern w:val="1"/>
          <w:sz w:val="24"/>
          <w:szCs w:val="24"/>
          <w:lang w:eastAsia="zh-CN" w:bidi="hi-IN"/>
        </w:rPr>
      </w:pPr>
      <w:r w:rsidRPr="00004116">
        <w:rPr>
          <w:rFonts w:ascii="Liberation Serif" w:eastAsia="SimSun" w:hAnsi="Liberation Serif" w:cs="Mangal"/>
          <w:kern w:val="1"/>
          <w:sz w:val="24"/>
          <w:szCs w:val="24"/>
          <w:lang w:eastAsia="zh-CN" w:bidi="hi-IN"/>
        </w:rPr>
        <w:t xml:space="preserve">- </w:t>
      </w:r>
      <w:hyperlink r:id="rId27" w:anchor="_blank" w:history="1">
        <w:r w:rsidRPr="00004116">
          <w:rPr>
            <w:rFonts w:ascii="Liberation Serif" w:eastAsia="SimSun" w:hAnsi="Liberation Serif" w:cs="Mangal"/>
            <w:i/>
            <w:iCs/>
            <w:kern w:val="1"/>
            <w:sz w:val="24"/>
            <w:szCs w:val="24"/>
            <w:lang w:eastAsia="zh-CN" w:bidi="hi-IN"/>
          </w:rPr>
          <w:t>Messaggio INPS n. 7598 del 9 ottobre 2014</w:t>
        </w:r>
      </w:hyperlink>
    </w:p>
    <w:p w:rsidR="00004116" w:rsidRPr="00004116" w:rsidRDefault="00004116" w:rsidP="00004116">
      <w:pPr>
        <w:widowControl w:val="0"/>
        <w:suppressAutoHyphens/>
        <w:spacing w:after="140" w:line="288" w:lineRule="auto"/>
        <w:rPr>
          <w:rFonts w:ascii="Liberation Serif" w:eastAsia="SimSun" w:hAnsi="Liberation Serif" w:cs="Mangal"/>
          <w:kern w:val="1"/>
          <w:sz w:val="24"/>
          <w:szCs w:val="24"/>
          <w:lang w:eastAsia="zh-CN" w:bidi="hi-IN"/>
        </w:rPr>
      </w:pPr>
      <w:r w:rsidRPr="00004116">
        <w:rPr>
          <w:rFonts w:ascii="Liberation Serif" w:eastAsia="SimSun" w:hAnsi="Liberation Serif" w:cs="Mangal"/>
          <w:kern w:val="1"/>
          <w:sz w:val="24"/>
          <w:szCs w:val="24"/>
          <w:lang w:eastAsia="zh-CN" w:bidi="hi-IN"/>
        </w:rPr>
        <w:t xml:space="preserve">- </w:t>
      </w:r>
      <w:hyperlink r:id="rId28" w:anchor="_blank" w:history="1">
        <w:r w:rsidRPr="00004116">
          <w:rPr>
            <w:rFonts w:ascii="Liberation Serif" w:eastAsia="SimSun" w:hAnsi="Liberation Serif" w:cs="Mangal"/>
            <w:i/>
            <w:iCs/>
            <w:kern w:val="1"/>
            <w:sz w:val="24"/>
            <w:szCs w:val="24"/>
            <w:lang w:eastAsia="zh-CN" w:bidi="hi-IN"/>
          </w:rPr>
          <w:t>Decreto Direttoriale n.63 del 2 dicembre 2014</w:t>
        </w:r>
      </w:hyperlink>
    </w:p>
    <w:p w:rsidR="00004116" w:rsidRPr="00004116" w:rsidRDefault="00004116" w:rsidP="00004116">
      <w:pPr>
        <w:widowControl w:val="0"/>
        <w:suppressAutoHyphens/>
        <w:spacing w:after="140" w:line="288" w:lineRule="auto"/>
        <w:rPr>
          <w:rFonts w:ascii="Liberation Serif" w:eastAsia="SimSun" w:hAnsi="Liberation Serif" w:cs="Mangal"/>
          <w:kern w:val="1"/>
          <w:sz w:val="24"/>
          <w:szCs w:val="24"/>
          <w:lang w:eastAsia="zh-CN" w:bidi="hi-IN"/>
        </w:rPr>
      </w:pPr>
      <w:r w:rsidRPr="00004116">
        <w:rPr>
          <w:rFonts w:ascii="Liberation Serif" w:eastAsia="SimSun" w:hAnsi="Liberation Serif" w:cs="Mangal"/>
          <w:kern w:val="1"/>
          <w:sz w:val="24"/>
          <w:szCs w:val="24"/>
          <w:lang w:eastAsia="zh-CN" w:bidi="hi-IN"/>
        </w:rPr>
        <w:t>- </w:t>
      </w:r>
      <w:hyperlink r:id="rId29" w:anchor="_blank" w:history="1">
        <w:r w:rsidRPr="00004116">
          <w:rPr>
            <w:rFonts w:ascii="Liberation Serif" w:eastAsia="SimSun" w:hAnsi="Liberation Serif" w:cs="Mangal"/>
            <w:i/>
            <w:iCs/>
            <w:kern w:val="1"/>
            <w:sz w:val="24"/>
            <w:szCs w:val="24"/>
            <w:lang w:eastAsia="zh-CN" w:bidi="hi-IN"/>
          </w:rPr>
          <w:t>Messaggio INPS  n. ​9956 del 30 dicembre 2014</w:t>
        </w:r>
      </w:hyperlink>
      <w:r w:rsidRPr="00004116">
        <w:rPr>
          <w:rFonts w:ascii="Liberation Serif" w:eastAsia="SimSun" w:hAnsi="Liberation Serif" w:cs="Mangal"/>
          <w:i/>
          <w:iCs/>
          <w:kern w:val="1"/>
          <w:sz w:val="24"/>
          <w:szCs w:val="24"/>
          <w:lang w:eastAsia="zh-CN" w:bidi="hi-IN"/>
        </w:rPr>
        <w:t xml:space="preserve"> </w:t>
      </w:r>
    </w:p>
    <w:p w:rsidR="00004116" w:rsidRPr="00004116" w:rsidRDefault="00004116" w:rsidP="00004116">
      <w:pPr>
        <w:widowControl w:val="0"/>
        <w:suppressAutoHyphens/>
        <w:spacing w:after="140" w:line="300" w:lineRule="atLeast"/>
        <w:rPr>
          <w:rFonts w:ascii="Liberation Serif" w:eastAsia="SimSun" w:hAnsi="Liberation Serif" w:cs="Mangal"/>
          <w:kern w:val="1"/>
          <w:sz w:val="24"/>
          <w:szCs w:val="24"/>
          <w:lang w:eastAsia="zh-CN" w:bidi="hi-IN"/>
        </w:rPr>
      </w:pPr>
      <w:r w:rsidRPr="00004116">
        <w:rPr>
          <w:rFonts w:ascii="Liberation Serif" w:eastAsia="SimSun" w:hAnsi="Liberation Serif" w:cs="Mangal"/>
          <w:kern w:val="1"/>
          <w:sz w:val="24"/>
          <w:szCs w:val="24"/>
          <w:lang w:eastAsia="zh-CN" w:bidi="hi-IN"/>
        </w:rPr>
        <w:t> - </w:t>
      </w:r>
      <w:hyperlink r:id="rId30" w:anchor="_blank" w:history="1">
        <w:r w:rsidRPr="00004116">
          <w:rPr>
            <w:rFonts w:ascii="Liberation Serif" w:eastAsia="SimSun" w:hAnsi="Liberation Serif" w:cs="Mangal"/>
            <w:i/>
            <w:iCs/>
            <w:kern w:val="1"/>
            <w:sz w:val="24"/>
            <w:szCs w:val="24"/>
            <w:lang w:eastAsia="zh-CN" w:bidi="hi-IN"/>
          </w:rPr>
          <w:t xml:space="preserve">Decreto Direttoriale n.11 del 23 gennaio 2015 </w:t>
        </w:r>
      </w:hyperlink>
      <w:r w:rsidRPr="00004116">
        <w:rPr>
          <w:rFonts w:ascii="Liberation Serif" w:eastAsia="SimSun" w:hAnsi="Liberation Serif" w:cs="Mangal"/>
          <w:kern w:val="1"/>
          <w:sz w:val="24"/>
          <w:szCs w:val="24"/>
          <w:lang w:eastAsia="zh-CN" w:bidi="hi-IN"/>
        </w:rPr>
        <w:t>​</w:t>
      </w:r>
    </w:p>
    <w:p w:rsidR="00004116" w:rsidRPr="00004116" w:rsidRDefault="00004116" w:rsidP="00004116">
      <w:pPr>
        <w:widowControl w:val="0"/>
        <w:suppressAutoHyphens/>
        <w:spacing w:after="140" w:line="288" w:lineRule="auto"/>
        <w:rPr>
          <w:rFonts w:ascii="Liberation Serif" w:eastAsia="SimSun" w:hAnsi="Liberation Serif" w:cs="Mangal"/>
          <w:i/>
          <w:iCs/>
          <w:kern w:val="1"/>
          <w:sz w:val="24"/>
          <w:szCs w:val="24"/>
          <w:lang w:eastAsia="zh-CN" w:bidi="hi-IN"/>
        </w:rPr>
      </w:pPr>
      <w:r w:rsidRPr="00004116">
        <w:rPr>
          <w:rFonts w:ascii="Liberation Serif" w:eastAsia="SimSun" w:hAnsi="Liberation Serif" w:cs="Mangal"/>
          <w:kern w:val="1"/>
          <w:sz w:val="24"/>
          <w:szCs w:val="24"/>
          <w:lang w:eastAsia="zh-CN" w:bidi="hi-IN"/>
        </w:rPr>
        <w:t> -</w:t>
      </w:r>
      <w:hyperlink r:id="rId31" w:anchor="_blank" w:history="1">
        <w:r w:rsidRPr="00004116">
          <w:rPr>
            <w:rFonts w:ascii="Liberation Serif" w:eastAsia="SimSun" w:hAnsi="Liberation Serif" w:cs="Mangal"/>
            <w:i/>
            <w:iCs/>
            <w:kern w:val="1"/>
            <w:sz w:val="24"/>
            <w:szCs w:val="24"/>
            <w:lang w:eastAsia="zh-CN" w:bidi="hi-IN"/>
          </w:rPr>
          <w:t xml:space="preserve"> Messaggio INPS n.1316 del 20 febbraio 20​15</w:t>
        </w:r>
      </w:hyperlink>
    </w:p>
    <w:p w:rsidR="00004116" w:rsidRPr="00004116" w:rsidRDefault="00004116" w:rsidP="00004116">
      <w:pPr>
        <w:widowControl w:val="0"/>
        <w:suppressAutoHyphens/>
        <w:spacing w:after="140" w:line="288" w:lineRule="auto"/>
        <w:rPr>
          <w:rFonts w:ascii="Liberation Serif" w:eastAsia="SimSun" w:hAnsi="Liberation Serif" w:cs="Mangal"/>
          <w:i/>
          <w:iCs/>
          <w:kern w:val="1"/>
          <w:sz w:val="24"/>
          <w:szCs w:val="24"/>
          <w:lang w:eastAsia="zh-CN" w:bidi="hi-IN"/>
        </w:rPr>
      </w:pPr>
      <w:r w:rsidRPr="00004116">
        <w:rPr>
          <w:rFonts w:ascii="Liberation Serif" w:eastAsia="SimSun" w:hAnsi="Liberation Serif" w:cs="Mangal"/>
          <w:i/>
          <w:iCs/>
          <w:kern w:val="1"/>
          <w:sz w:val="24"/>
          <w:szCs w:val="24"/>
          <w:lang w:eastAsia="zh-CN" w:bidi="hi-IN"/>
        </w:rPr>
        <w:t xml:space="preserve">- </w:t>
      </w:r>
      <w:hyperlink r:id="rId32" w:anchor="_blank" w:history="1">
        <w:r w:rsidRPr="00004116">
          <w:rPr>
            <w:rFonts w:ascii="Liberation Serif" w:eastAsia="SimSun" w:hAnsi="Liberation Serif" w:cs="Mangal"/>
            <w:i/>
            <w:iCs/>
            <w:kern w:val="1"/>
            <w:sz w:val="24"/>
            <w:szCs w:val="24"/>
            <w:lang w:eastAsia="zh-CN" w:bidi="hi-IN"/>
          </w:rPr>
          <w:t>Decreto Direttoriale n.169 del 28 maggio 2015</w:t>
        </w:r>
      </w:hyperlink>
    </w:p>
    <w:p w:rsidR="00004116" w:rsidRPr="00004116" w:rsidRDefault="00004116" w:rsidP="00004116">
      <w:pPr>
        <w:widowControl w:val="0"/>
        <w:suppressAutoHyphens/>
        <w:spacing w:after="140" w:line="288" w:lineRule="auto"/>
        <w:rPr>
          <w:rFonts w:ascii="Liberation Serif" w:eastAsia="SimSun" w:hAnsi="Liberation Serif" w:cs="Mangal"/>
          <w:i/>
          <w:iCs/>
          <w:kern w:val="1"/>
          <w:sz w:val="24"/>
          <w:szCs w:val="24"/>
          <w:lang w:eastAsia="zh-CN" w:bidi="hi-IN"/>
        </w:rPr>
      </w:pPr>
      <w:r w:rsidRPr="00004116">
        <w:rPr>
          <w:rFonts w:ascii="Liberation Serif" w:eastAsia="SimSun" w:hAnsi="Liberation Serif" w:cs="Mangal"/>
          <w:i/>
          <w:iCs/>
          <w:kern w:val="1"/>
          <w:sz w:val="24"/>
          <w:szCs w:val="24"/>
          <w:lang w:eastAsia="zh-CN" w:bidi="hi-IN"/>
        </w:rPr>
        <w:t xml:space="preserve">- </w:t>
      </w:r>
      <w:hyperlink r:id="rId33" w:anchor="_blank" w:history="1">
        <w:r w:rsidRPr="00004116">
          <w:rPr>
            <w:rFonts w:ascii="Liberation Serif" w:eastAsia="SimSun" w:hAnsi="Liberation Serif" w:cs="Mangal"/>
            <w:i/>
            <w:iCs/>
            <w:kern w:val="1"/>
            <w:sz w:val="24"/>
            <w:szCs w:val="24"/>
            <w:lang w:eastAsia="zh-CN" w:bidi="hi-IN"/>
          </w:rPr>
          <w:t>Circolare n.129​ del 26 giugno 2015 </w:t>
        </w:r>
      </w:hyperlink>
      <w:r w:rsidRPr="00004116">
        <w:rPr>
          <w:rFonts w:ascii="Liberation Serif" w:eastAsia="SimSun" w:hAnsi="Liberation Serif" w:cs="Mangal"/>
          <w:i/>
          <w:iCs/>
          <w:kern w:val="1"/>
          <w:sz w:val="24"/>
          <w:szCs w:val="24"/>
          <w:lang w:eastAsia="zh-CN" w:bidi="hi-IN"/>
        </w:rPr>
        <w:t> (</w:t>
      </w:r>
      <w:hyperlink r:id="rId34" w:anchor="_blank" w:history="1">
        <w:r w:rsidRPr="00004116">
          <w:rPr>
            <w:rFonts w:ascii="Liberation Serif" w:eastAsia="SimSun" w:hAnsi="Liberation Serif" w:cs="Mangal"/>
            <w:i/>
            <w:iCs/>
            <w:kern w:val="1"/>
            <w:sz w:val="24"/>
            <w:szCs w:val="24"/>
            <w:lang w:eastAsia="zh-CN" w:bidi="hi-IN"/>
          </w:rPr>
          <w:t>Allegato 1</w:t>
        </w:r>
      </w:hyperlink>
      <w:r w:rsidRPr="00004116">
        <w:rPr>
          <w:rFonts w:ascii="Liberation Serif" w:eastAsia="SimSun" w:hAnsi="Liberation Serif" w:cs="Mangal"/>
          <w:i/>
          <w:iCs/>
          <w:kern w:val="1"/>
          <w:sz w:val="24"/>
          <w:szCs w:val="24"/>
          <w:lang w:eastAsia="zh-CN" w:bidi="hi-IN"/>
        </w:rPr>
        <w:t xml:space="preserve">  -  </w:t>
      </w:r>
      <w:hyperlink r:id="rId35" w:anchor="_blank" w:history="1">
        <w:r w:rsidRPr="00004116">
          <w:rPr>
            <w:rFonts w:ascii="Liberation Serif" w:eastAsia="SimSun" w:hAnsi="Liberation Serif" w:cs="Mangal"/>
            <w:i/>
            <w:iCs/>
            <w:kern w:val="1"/>
            <w:sz w:val="24"/>
            <w:szCs w:val="24"/>
            <w:lang w:eastAsia="zh-CN" w:bidi="hi-IN"/>
          </w:rPr>
          <w:t>Allegato 2</w:t>
        </w:r>
      </w:hyperlink>
      <w:r w:rsidRPr="00004116">
        <w:rPr>
          <w:rFonts w:ascii="Liberation Serif" w:eastAsia="SimSun" w:hAnsi="Liberation Serif" w:cs="Mangal"/>
          <w:i/>
          <w:iCs/>
          <w:kern w:val="1"/>
          <w:sz w:val="24"/>
          <w:szCs w:val="24"/>
          <w:lang w:eastAsia="zh-CN" w:bidi="hi-IN"/>
        </w:rPr>
        <w:t>)</w:t>
      </w:r>
    </w:p>
    <w:p w:rsidR="00004116" w:rsidRPr="00004116" w:rsidRDefault="00004116" w:rsidP="00004116">
      <w:pPr>
        <w:widowControl w:val="0"/>
        <w:suppressAutoHyphens/>
        <w:spacing w:after="140" w:line="288" w:lineRule="auto"/>
        <w:rPr>
          <w:rFonts w:ascii="Liberation Serif" w:eastAsia="SimSun" w:hAnsi="Liberation Serif" w:cs="Mangal"/>
          <w:i/>
          <w:iCs/>
          <w:kern w:val="1"/>
          <w:sz w:val="24"/>
          <w:szCs w:val="24"/>
          <w:lang w:eastAsia="zh-CN" w:bidi="hi-IN"/>
        </w:rPr>
      </w:pPr>
      <w:r w:rsidRPr="00004116">
        <w:rPr>
          <w:rFonts w:ascii="Liberation Serif" w:eastAsia="SimSun" w:hAnsi="Liberation Serif" w:cs="Mangal"/>
          <w:i/>
          <w:iCs/>
          <w:kern w:val="1"/>
          <w:sz w:val="24"/>
          <w:szCs w:val="24"/>
          <w:lang w:eastAsia="zh-CN" w:bidi="hi-IN"/>
        </w:rPr>
        <w:t>- </w:t>
      </w:r>
      <w:hyperlink r:id="rId36" w:anchor="_blank" w:history="1">
        <w:r w:rsidRPr="00004116">
          <w:rPr>
            <w:rFonts w:ascii="Liberation Serif" w:eastAsia="SimSun" w:hAnsi="Liberation Serif" w:cs="Mangal"/>
            <w:i/>
            <w:iCs/>
            <w:kern w:val="1"/>
            <w:sz w:val="24"/>
            <w:szCs w:val="24"/>
            <w:lang w:eastAsia="zh-CN" w:bidi="hi-IN"/>
          </w:rPr>
          <w:t>Decreto Direttoriale ​n. 385/II/2015 del 24 n​</w:t>
        </w:r>
        <w:proofErr w:type="spellStart"/>
        <w:r w:rsidRPr="00004116">
          <w:rPr>
            <w:rFonts w:ascii="Liberation Serif" w:eastAsia="SimSun" w:hAnsi="Liberation Serif" w:cs="Mangal"/>
            <w:i/>
            <w:iCs/>
            <w:kern w:val="1"/>
            <w:sz w:val="24"/>
            <w:szCs w:val="24"/>
            <w:lang w:eastAsia="zh-CN" w:bidi="hi-IN"/>
          </w:rPr>
          <w:t>ovembre</w:t>
        </w:r>
        <w:proofErr w:type="spellEnd"/>
        <w:r w:rsidRPr="00004116">
          <w:rPr>
            <w:rFonts w:ascii="Liberation Serif" w:eastAsia="SimSun" w:hAnsi="Liberation Serif" w:cs="Mangal"/>
            <w:i/>
            <w:iCs/>
            <w:kern w:val="1"/>
            <w:sz w:val="24"/>
            <w:szCs w:val="24"/>
            <w:lang w:eastAsia="zh-CN" w:bidi="hi-IN"/>
          </w:rPr>
          <w:t xml:space="preserve"> 2015</w:t>
        </w:r>
      </w:hyperlink>
      <w:r w:rsidRPr="00004116">
        <w:rPr>
          <w:rFonts w:ascii="Liberation Serif" w:eastAsia="SimSun" w:hAnsi="Liberation Serif" w:cs="Mangal"/>
          <w:i/>
          <w:iCs/>
          <w:kern w:val="1"/>
          <w:sz w:val="24"/>
          <w:szCs w:val="24"/>
          <w:lang w:eastAsia="zh-CN" w:bidi="hi-IN"/>
        </w:rPr>
        <w:t> </w:t>
      </w:r>
    </w:p>
    <w:p w:rsidR="00004116" w:rsidRPr="00004116" w:rsidRDefault="00004116" w:rsidP="00004116">
      <w:pPr>
        <w:widowControl w:val="0"/>
        <w:suppressAutoHyphens/>
        <w:spacing w:after="140" w:line="300" w:lineRule="atLeast"/>
        <w:rPr>
          <w:rFonts w:ascii="Liberation Serif" w:eastAsia="SimSun" w:hAnsi="Liberation Serif" w:cs="Mangal"/>
          <w:kern w:val="1"/>
          <w:sz w:val="24"/>
          <w:szCs w:val="24"/>
          <w:lang w:eastAsia="zh-CN" w:bidi="hi-IN"/>
        </w:rPr>
      </w:pPr>
      <w:r w:rsidRPr="00004116">
        <w:rPr>
          <w:rFonts w:ascii="Liberation Serif" w:eastAsia="SimSun" w:hAnsi="Liberation Serif" w:cs="Mangal"/>
          <w:i/>
          <w:iCs/>
          <w:kern w:val="1"/>
          <w:sz w:val="24"/>
          <w:szCs w:val="24"/>
          <w:lang w:eastAsia="zh-CN" w:bidi="hi-IN"/>
        </w:rPr>
        <w:t>- </w:t>
      </w:r>
      <w:hyperlink r:id="rId37" w:anchor="_blank" w:history="1">
        <w:r w:rsidRPr="00004116">
          <w:rPr>
            <w:rFonts w:ascii="Liberation Serif" w:eastAsia="SimSun" w:hAnsi="Liberation Serif" w:cs="Mangal"/>
            <w:i/>
            <w:iCs/>
            <w:kern w:val="1"/>
            <w:sz w:val="24"/>
            <w:szCs w:val="24"/>
            <w:u w:val="single"/>
            <w:lang w:eastAsia="zh-CN" w:bidi="hi-IN"/>
          </w:rPr>
          <w:t>Circolare n. 32 del 16 febbraio 2016​</w:t>
        </w:r>
      </w:hyperlink>
      <w:r w:rsidRPr="00004116">
        <w:rPr>
          <w:rFonts w:ascii="Liberation Serif" w:eastAsia="SimSun" w:hAnsi="Liberation Serif" w:cs="Mangal"/>
          <w:i/>
          <w:iCs/>
          <w:kern w:val="1"/>
          <w:sz w:val="24"/>
          <w:szCs w:val="24"/>
          <w:lang w:eastAsia="zh-CN" w:bidi="hi-IN"/>
        </w:rPr>
        <w:t>​</w:t>
      </w:r>
    </w:p>
    <w:p w:rsidR="00004116" w:rsidRPr="00004116" w:rsidRDefault="00004116" w:rsidP="00004116">
      <w:pPr>
        <w:widowControl w:val="0"/>
        <w:suppressAutoHyphens/>
        <w:spacing w:after="140" w:line="288" w:lineRule="auto"/>
        <w:rPr>
          <w:rFonts w:ascii="Liberation Serif" w:eastAsia="SimSun" w:hAnsi="Liberation Serif" w:cs="Mangal"/>
          <w:kern w:val="1"/>
          <w:sz w:val="24"/>
          <w:szCs w:val="24"/>
          <w:lang w:eastAsia="zh-CN" w:bidi="hi-IN"/>
        </w:rPr>
      </w:pPr>
      <w:r w:rsidRPr="00004116">
        <w:rPr>
          <w:rFonts w:ascii="Liberation Serif" w:eastAsia="SimSun" w:hAnsi="Liberation Serif" w:cs="Mangal"/>
          <w:kern w:val="1"/>
          <w:sz w:val="24"/>
          <w:szCs w:val="24"/>
          <w:lang w:eastAsia="zh-CN" w:bidi="hi-IN"/>
        </w:rPr>
        <w:t>​</w:t>
      </w:r>
    </w:p>
    <w:p w:rsidR="00CB551A" w:rsidRDefault="00004116" w:rsidP="00004116">
      <w:pPr>
        <w:rPr>
          <w:rFonts w:ascii="Times New Roman" w:eastAsia="Times New Roman" w:hAnsi="Times New Roman" w:cs="Times New Roman"/>
          <w:sz w:val="32"/>
          <w:szCs w:val="32"/>
          <w:lang w:eastAsia="it-IT"/>
        </w:rPr>
      </w:pPr>
      <w:r w:rsidRPr="00004116">
        <w:rPr>
          <w:rFonts w:ascii="Liberation Serif" w:eastAsia="SimSun" w:hAnsi="Liberation Serif" w:cs="Mangal"/>
          <w:kern w:val="1"/>
          <w:sz w:val="24"/>
          <w:szCs w:val="24"/>
          <w:lang w:eastAsia="zh-CN" w:bidi="hi-IN"/>
        </w:rPr>
        <w:t>- </w:t>
      </w:r>
      <w:hyperlink r:id="rId38" w:history="1">
        <w:r w:rsidRPr="00004116">
          <w:rPr>
            <w:rFonts w:ascii="Liberation Serif" w:eastAsia="SimSun" w:hAnsi="Liberation Serif" w:cs="Mangal"/>
            <w:i/>
            <w:iCs/>
            <w:kern w:val="1"/>
            <w:sz w:val="24"/>
            <w:szCs w:val="24"/>
            <w:u w:val="single"/>
            <w:lang w:eastAsia="zh-CN" w:bidi="hi-IN"/>
          </w:rPr>
          <w:t>Decreto Direttoriale n. 16/II/2016 del 3 febbraio 2016</w:t>
        </w:r>
      </w:hyperlink>
      <w:r w:rsidR="008752C0">
        <w:rPr>
          <w:rFonts w:ascii="Times New Roman" w:eastAsia="Times New Roman" w:hAnsi="Times New Roman" w:cs="Times New Roman"/>
          <w:sz w:val="32"/>
          <w:szCs w:val="32"/>
          <w:lang w:eastAsia="it-IT"/>
        </w:rPr>
        <w:t xml:space="preserve">   </w:t>
      </w: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Default="003E7042" w:rsidP="00004116">
      <w:pPr>
        <w:rPr>
          <w:rFonts w:ascii="Times New Roman" w:eastAsia="Times New Roman" w:hAnsi="Times New Roman" w:cs="Times New Roman"/>
          <w:sz w:val="32"/>
          <w:szCs w:val="32"/>
          <w:lang w:eastAsia="it-IT"/>
        </w:rPr>
      </w:pPr>
    </w:p>
    <w:p w:rsidR="003E7042" w:rsidRPr="003E7042" w:rsidRDefault="003E7042" w:rsidP="003E7042">
      <w:pPr>
        <w:widowControl w:val="0"/>
        <w:numPr>
          <w:ilvl w:val="0"/>
          <w:numId w:val="3"/>
        </w:numPr>
        <w:suppressAutoHyphens/>
        <w:spacing w:before="100" w:beforeAutospacing="1" w:after="100" w:afterAutospacing="1" w:line="240" w:lineRule="auto"/>
        <w:outlineLvl w:val="0"/>
        <w:rPr>
          <w:rFonts w:ascii="Times New Roman" w:eastAsia="Times New Roman" w:hAnsi="Times New Roman" w:cs="Times New Roman"/>
          <w:b/>
          <w:bCs/>
          <w:kern w:val="36"/>
          <w:sz w:val="32"/>
          <w:szCs w:val="32"/>
          <w:lang w:eastAsia="it-IT"/>
        </w:rPr>
      </w:pPr>
      <w:r w:rsidRPr="003E7042">
        <w:rPr>
          <w:rFonts w:ascii="Times New Roman" w:eastAsia="Times New Roman" w:hAnsi="Times New Roman" w:cs="Times New Roman"/>
          <w:b/>
          <w:bCs/>
          <w:kern w:val="36"/>
          <w:sz w:val="32"/>
          <w:szCs w:val="32"/>
          <w:lang w:eastAsia="it-IT"/>
        </w:rPr>
        <w:t>Nuovo esonero contributivo 2016, ecco come cambia</w:t>
      </w:r>
    </w:p>
    <w:p w:rsidR="003E7042" w:rsidRPr="003E7042" w:rsidRDefault="003E7042" w:rsidP="003E7042">
      <w:pPr>
        <w:widowControl w:val="0"/>
        <w:numPr>
          <w:ilvl w:val="0"/>
          <w:numId w:val="3"/>
        </w:numPr>
        <w:suppressAutoHyphens/>
        <w:spacing w:before="100" w:beforeAutospacing="1" w:after="100" w:afterAutospacing="1" w:line="240" w:lineRule="auto"/>
        <w:rPr>
          <w:rFonts w:ascii="Times New Roman" w:eastAsia="Times New Roman" w:hAnsi="Times New Roman" w:cs="Times New Roman"/>
          <w:sz w:val="32"/>
          <w:szCs w:val="32"/>
          <w:lang w:eastAsia="it-IT"/>
        </w:rPr>
      </w:pPr>
      <w:r w:rsidRPr="003E7042">
        <w:rPr>
          <w:rFonts w:ascii="Times New Roman" w:eastAsia="Times New Roman" w:hAnsi="Times New Roman" w:cs="Times New Roman"/>
          <w:sz w:val="32"/>
          <w:szCs w:val="32"/>
          <w:lang w:eastAsia="it-IT"/>
        </w:rPr>
        <w:t>La Legge di Stabilità 2016, ha confermato anche per quest’anno il cosiddetto esonero contributivo al fine di promuovere forme di occupazione stabile. Ci sono però delle differenze con l’esonero contributivo triennale valido per le assunzioni del 2015, sia per gli importi che per la durata.</w:t>
      </w:r>
    </w:p>
    <w:p w:rsidR="003E7042" w:rsidRPr="003E7042" w:rsidRDefault="003E7042" w:rsidP="003E7042">
      <w:pPr>
        <w:widowControl w:val="0"/>
        <w:numPr>
          <w:ilvl w:val="0"/>
          <w:numId w:val="3"/>
        </w:numPr>
        <w:suppressAutoHyphens/>
        <w:spacing w:before="100" w:beforeAutospacing="1" w:after="100" w:afterAutospacing="1" w:line="240" w:lineRule="auto"/>
        <w:rPr>
          <w:rFonts w:ascii="Times New Roman" w:eastAsia="Times New Roman" w:hAnsi="Times New Roman" w:cs="Times New Roman"/>
          <w:sz w:val="32"/>
          <w:szCs w:val="32"/>
          <w:lang w:eastAsia="it-IT"/>
        </w:rPr>
      </w:pPr>
      <w:r w:rsidRPr="003E7042">
        <w:rPr>
          <w:rFonts w:ascii="Times New Roman" w:eastAsia="Times New Roman" w:hAnsi="Times New Roman" w:cs="Times New Roman"/>
          <w:sz w:val="32"/>
          <w:szCs w:val="32"/>
          <w:lang w:eastAsia="it-IT"/>
        </w:rPr>
        <w:t>Il testo di riferimento è l’art. 1 comma 178 della L. 28 dicembre 2015, n. 208 (Legge di Stabilità 2016), dal quale si evince che, al fine di promuovere forme di occupazione stabile, ai datori di lavoro privati, con esclusione del settore agricolo, e con riferimento alle nuove assunzioni con contratto di lavoro a tempo indeterminato, con esclusione dei contratti di apprendistato e dei contratti di lavoro domestico, decorrenti dal 1° gennaio 2016</w:t>
      </w:r>
      <w:r>
        <w:rPr>
          <w:rFonts w:ascii="Times New Roman" w:eastAsia="Times New Roman" w:hAnsi="Times New Roman" w:cs="Times New Roman"/>
          <w:sz w:val="32"/>
          <w:szCs w:val="32"/>
          <w:lang w:eastAsia="it-IT"/>
        </w:rPr>
        <w:t xml:space="preserve"> </w:t>
      </w:r>
      <w:r w:rsidRPr="003E7042">
        <w:rPr>
          <w:rFonts w:ascii="Times New Roman" w:eastAsia="Times New Roman" w:hAnsi="Times New Roman" w:cs="Times New Roman"/>
          <w:sz w:val="32"/>
          <w:szCs w:val="32"/>
          <w:lang w:eastAsia="it-IT"/>
        </w:rPr>
        <w:t>e non oltre il 31 dicembre 2016, è riconosciuto, per un periodo massimo di ventiquattro mesi, ferma restando l’aliquota di computo delle prestazioni pensionistiche, l’esonero dal versamento del 40% dei complessivi contributi previdenziali a carico dei datori di lavoro, con esclusione dei premi e contributi dovuti all’INAIL, nel limite massimo di un importo di esonero pari a 3.250 euro su base annua.</w:t>
      </w:r>
    </w:p>
    <w:p w:rsidR="003E7042" w:rsidRPr="003E7042" w:rsidRDefault="003E7042" w:rsidP="003E7042">
      <w:pPr>
        <w:keepNext/>
        <w:widowControl w:val="0"/>
        <w:numPr>
          <w:ilvl w:val="0"/>
          <w:numId w:val="3"/>
        </w:numPr>
        <w:suppressAutoHyphens/>
        <w:spacing w:before="240" w:after="60" w:line="240" w:lineRule="auto"/>
        <w:outlineLvl w:val="1"/>
        <w:rPr>
          <w:rFonts w:ascii="Cambria" w:eastAsia="Times New Roman" w:hAnsi="Cambria" w:cs="Mangal"/>
          <w:b/>
          <w:bCs/>
          <w:i/>
          <w:iCs/>
          <w:kern w:val="1"/>
          <w:sz w:val="32"/>
          <w:szCs w:val="32"/>
          <w:lang w:eastAsia="zh-CN" w:bidi="hi-IN"/>
        </w:rPr>
      </w:pPr>
      <w:r w:rsidRPr="003E7042">
        <w:rPr>
          <w:rFonts w:ascii="Cambria" w:eastAsia="Times New Roman" w:hAnsi="Cambria" w:cs="Mangal"/>
          <w:b/>
          <w:bCs/>
          <w:i/>
          <w:iCs/>
          <w:kern w:val="1"/>
          <w:sz w:val="32"/>
          <w:szCs w:val="32"/>
          <w:lang w:eastAsia="zh-CN" w:bidi="hi-IN"/>
        </w:rPr>
        <w:t>Esonero contributivo per l’anno 2016, importo e durata</w:t>
      </w:r>
    </w:p>
    <w:p w:rsidR="003E7042" w:rsidRPr="003E7042" w:rsidRDefault="003E7042" w:rsidP="003E7042">
      <w:pPr>
        <w:widowControl w:val="0"/>
        <w:numPr>
          <w:ilvl w:val="0"/>
          <w:numId w:val="3"/>
        </w:numPr>
        <w:suppressAutoHyphens/>
        <w:spacing w:before="100" w:beforeAutospacing="1" w:after="100" w:afterAutospacing="1" w:line="240" w:lineRule="auto"/>
        <w:rPr>
          <w:rFonts w:ascii="Times New Roman" w:eastAsia="Times New Roman" w:hAnsi="Times New Roman" w:cs="Times New Roman"/>
          <w:sz w:val="32"/>
          <w:szCs w:val="32"/>
          <w:lang w:eastAsia="it-IT"/>
        </w:rPr>
      </w:pPr>
      <w:r w:rsidRPr="003E7042">
        <w:rPr>
          <w:rFonts w:ascii="Times New Roman" w:eastAsia="Times New Roman" w:hAnsi="Times New Roman" w:cs="Times New Roman"/>
          <w:sz w:val="32"/>
          <w:szCs w:val="32"/>
          <w:lang w:eastAsia="it-IT"/>
        </w:rPr>
        <w:t>Lo sgravio contributivo per le assunzioni avvenute nel 2016 e rientranti nella normativa è pari al 40% dei contributi previdenziali a carico del datore di lavoro, con esclusione dei premi e contributi dovuti all’INAIL, nel limite massimo di un importo di esonero pari a 3.250 euro su base annua, mentre per il 2015 era pari al 100% dei contributi per un massimo di 8.060 euro.</w:t>
      </w:r>
    </w:p>
    <w:p w:rsidR="003E7042" w:rsidRPr="003E7042" w:rsidRDefault="003E7042" w:rsidP="003E7042">
      <w:pPr>
        <w:widowControl w:val="0"/>
        <w:numPr>
          <w:ilvl w:val="0"/>
          <w:numId w:val="3"/>
        </w:numPr>
        <w:suppressAutoHyphens/>
        <w:spacing w:before="100" w:beforeAutospacing="1" w:after="100" w:afterAutospacing="1" w:line="240" w:lineRule="auto"/>
        <w:rPr>
          <w:rFonts w:ascii="Times New Roman" w:eastAsia="Times New Roman" w:hAnsi="Times New Roman" w:cs="Times New Roman"/>
          <w:sz w:val="32"/>
          <w:szCs w:val="32"/>
          <w:lang w:eastAsia="it-IT"/>
        </w:rPr>
      </w:pPr>
      <w:r w:rsidRPr="003E7042">
        <w:rPr>
          <w:rFonts w:ascii="Times New Roman" w:eastAsia="Times New Roman" w:hAnsi="Times New Roman" w:cs="Times New Roman"/>
          <w:sz w:val="32"/>
          <w:szCs w:val="32"/>
          <w:lang w:eastAsia="it-IT"/>
        </w:rPr>
        <w:t>Per quanto riguarda la durata dello sgravio, questa passa da 36 mesi a 24 mesi dell’esonero contributivo 2016.</w:t>
      </w:r>
    </w:p>
    <w:p w:rsidR="003E7042" w:rsidRPr="003E7042" w:rsidRDefault="003E7042" w:rsidP="003E7042">
      <w:pPr>
        <w:keepNext/>
        <w:widowControl w:val="0"/>
        <w:numPr>
          <w:ilvl w:val="0"/>
          <w:numId w:val="3"/>
        </w:numPr>
        <w:suppressAutoHyphens/>
        <w:spacing w:before="240" w:after="60" w:line="240" w:lineRule="auto"/>
        <w:outlineLvl w:val="1"/>
        <w:rPr>
          <w:rFonts w:ascii="Cambria" w:eastAsia="Times New Roman" w:hAnsi="Cambria" w:cs="Mangal"/>
          <w:b/>
          <w:bCs/>
          <w:i/>
          <w:iCs/>
          <w:kern w:val="1"/>
          <w:sz w:val="32"/>
          <w:szCs w:val="32"/>
          <w:lang w:eastAsia="zh-CN" w:bidi="hi-IN"/>
        </w:rPr>
      </w:pPr>
      <w:r w:rsidRPr="003E7042">
        <w:rPr>
          <w:rFonts w:ascii="Cambria" w:eastAsia="Times New Roman" w:hAnsi="Cambria" w:cs="Mangal"/>
          <w:b/>
          <w:bCs/>
          <w:i/>
          <w:iCs/>
          <w:kern w:val="1"/>
          <w:sz w:val="32"/>
          <w:szCs w:val="32"/>
          <w:lang w:eastAsia="zh-CN" w:bidi="hi-IN"/>
        </w:rPr>
        <w:t>Casi in cui non spetta l’esonero contributivo 2016</w:t>
      </w:r>
    </w:p>
    <w:p w:rsidR="003E7042" w:rsidRPr="003E7042" w:rsidRDefault="003E7042" w:rsidP="003E7042">
      <w:pPr>
        <w:widowControl w:val="0"/>
        <w:numPr>
          <w:ilvl w:val="0"/>
          <w:numId w:val="3"/>
        </w:numPr>
        <w:suppressAutoHyphens/>
        <w:spacing w:before="100" w:beforeAutospacing="1" w:after="100" w:afterAutospacing="1" w:line="240" w:lineRule="auto"/>
        <w:rPr>
          <w:rFonts w:ascii="Times New Roman" w:eastAsia="Times New Roman" w:hAnsi="Times New Roman" w:cs="Times New Roman"/>
          <w:sz w:val="32"/>
          <w:szCs w:val="32"/>
          <w:lang w:eastAsia="it-IT"/>
        </w:rPr>
      </w:pPr>
      <w:r w:rsidRPr="003E7042">
        <w:rPr>
          <w:rFonts w:ascii="Times New Roman" w:eastAsia="Times New Roman" w:hAnsi="Times New Roman" w:cs="Times New Roman"/>
          <w:sz w:val="32"/>
          <w:szCs w:val="32"/>
          <w:lang w:eastAsia="it-IT"/>
        </w:rPr>
        <w:t xml:space="preserve">L’esonero contributivo 2016 spetta per le nuove assunzioni, con esclusione di quelle relative a lavoratori che nei sei mesi precedenti siano risultati </w:t>
      </w:r>
      <w:r w:rsidRPr="003E7042">
        <w:rPr>
          <w:rFonts w:ascii="Times New Roman" w:eastAsia="Times New Roman" w:hAnsi="Times New Roman" w:cs="Times New Roman"/>
          <w:sz w:val="32"/>
          <w:szCs w:val="32"/>
          <w:lang w:eastAsia="it-IT"/>
        </w:rPr>
        <w:lastRenderedPageBreak/>
        <w:t>occupati a tempo indeterminato presso qualsiasi datore di lavoro.</w:t>
      </w:r>
    </w:p>
    <w:p w:rsidR="003E7042" w:rsidRPr="003E7042" w:rsidRDefault="003E7042" w:rsidP="003E7042">
      <w:pPr>
        <w:widowControl w:val="0"/>
        <w:numPr>
          <w:ilvl w:val="0"/>
          <w:numId w:val="3"/>
        </w:numPr>
        <w:suppressAutoHyphens/>
        <w:spacing w:before="100" w:beforeAutospacing="1" w:after="100" w:afterAutospacing="1" w:line="240" w:lineRule="auto"/>
        <w:rPr>
          <w:rFonts w:ascii="Times New Roman" w:eastAsia="Times New Roman" w:hAnsi="Times New Roman" w:cs="Times New Roman"/>
          <w:sz w:val="32"/>
          <w:szCs w:val="32"/>
          <w:lang w:eastAsia="it-IT"/>
        </w:rPr>
      </w:pPr>
      <w:r w:rsidRPr="003E7042">
        <w:rPr>
          <w:rFonts w:ascii="Times New Roman" w:eastAsia="Times New Roman" w:hAnsi="Times New Roman" w:cs="Times New Roman"/>
          <w:sz w:val="32"/>
          <w:szCs w:val="32"/>
          <w:lang w:eastAsia="it-IT"/>
        </w:rPr>
        <w:t>Non spetta inoltre per l’assunzione di lavoratori per i quali si è già usufruito dell’esonero contributivo triennale introdotto dalla legge di stabilità 2015.</w:t>
      </w:r>
    </w:p>
    <w:p w:rsidR="003E7042" w:rsidRPr="003E7042" w:rsidRDefault="003E7042" w:rsidP="003E7042">
      <w:pPr>
        <w:widowControl w:val="0"/>
        <w:numPr>
          <w:ilvl w:val="0"/>
          <w:numId w:val="3"/>
        </w:numPr>
        <w:suppressAutoHyphens/>
        <w:spacing w:before="100" w:beforeAutospacing="1" w:after="100" w:afterAutospacing="1" w:line="240" w:lineRule="auto"/>
        <w:rPr>
          <w:rFonts w:ascii="Times New Roman" w:eastAsia="Times New Roman" w:hAnsi="Times New Roman" w:cs="Times New Roman"/>
          <w:sz w:val="32"/>
          <w:szCs w:val="32"/>
          <w:lang w:eastAsia="it-IT"/>
        </w:rPr>
      </w:pPr>
      <w:r w:rsidRPr="003E7042">
        <w:rPr>
          <w:rFonts w:ascii="Times New Roman" w:eastAsia="Times New Roman" w:hAnsi="Times New Roman" w:cs="Times New Roman"/>
          <w:sz w:val="32"/>
          <w:szCs w:val="32"/>
          <w:lang w:eastAsia="it-IT"/>
        </w:rPr>
        <w:t>Infine l’esonero non spetta ai datori di lavoro per le assunzioni a tempo indeterminato relativamente a lavoratori risultavano già assunti a tempo indeterminato presso lo stesso datore di lavoro, o presso società controllate o collegate ai sensi dell’articolo 2359 del codice civile o facenti capo, anche per interposta persona, allo stesso soggetto, nei tre mesi antecedenti la data di entrata in vigore della presente legge, ovvero nel periodo dal 1 ottobre 2015 al 31 dicembre 2015.</w:t>
      </w:r>
    </w:p>
    <w:p w:rsidR="003E7042" w:rsidRPr="003E7042" w:rsidRDefault="003E7042" w:rsidP="003E7042">
      <w:pPr>
        <w:keepNext/>
        <w:widowControl w:val="0"/>
        <w:numPr>
          <w:ilvl w:val="0"/>
          <w:numId w:val="3"/>
        </w:numPr>
        <w:suppressAutoHyphens/>
        <w:spacing w:before="240" w:after="60" w:line="240" w:lineRule="auto"/>
        <w:outlineLvl w:val="1"/>
        <w:rPr>
          <w:rFonts w:ascii="Cambria" w:eastAsia="Times New Roman" w:hAnsi="Cambria" w:cs="Mangal"/>
          <w:b/>
          <w:bCs/>
          <w:i/>
          <w:iCs/>
          <w:kern w:val="1"/>
          <w:sz w:val="32"/>
          <w:szCs w:val="32"/>
          <w:lang w:eastAsia="zh-CN" w:bidi="hi-IN"/>
        </w:rPr>
      </w:pPr>
      <w:r w:rsidRPr="003E7042">
        <w:rPr>
          <w:rFonts w:ascii="Cambria" w:eastAsia="Times New Roman" w:hAnsi="Cambria" w:cs="Mangal"/>
          <w:b/>
          <w:bCs/>
          <w:i/>
          <w:iCs/>
          <w:kern w:val="1"/>
          <w:sz w:val="32"/>
          <w:szCs w:val="32"/>
          <w:lang w:eastAsia="zh-CN" w:bidi="hi-IN"/>
        </w:rPr>
        <w:t>Come richiedere lo sgravio</w:t>
      </w:r>
    </w:p>
    <w:p w:rsidR="003E7042" w:rsidRPr="003E7042" w:rsidRDefault="003E7042" w:rsidP="003E7042">
      <w:pPr>
        <w:widowControl w:val="0"/>
        <w:numPr>
          <w:ilvl w:val="0"/>
          <w:numId w:val="3"/>
        </w:numPr>
        <w:suppressAutoHyphens/>
        <w:spacing w:before="100" w:beforeAutospacing="1" w:after="100" w:afterAutospacing="1" w:line="240" w:lineRule="auto"/>
        <w:rPr>
          <w:rFonts w:ascii="Times New Roman" w:eastAsia="Times New Roman" w:hAnsi="Times New Roman" w:cs="Times New Roman"/>
          <w:sz w:val="32"/>
          <w:szCs w:val="32"/>
          <w:lang w:eastAsia="it-IT"/>
        </w:rPr>
      </w:pPr>
      <w:r w:rsidRPr="003E7042">
        <w:rPr>
          <w:rFonts w:ascii="Times New Roman" w:eastAsia="Times New Roman" w:hAnsi="Times New Roman" w:cs="Times New Roman"/>
          <w:sz w:val="32"/>
          <w:szCs w:val="32"/>
          <w:lang w:eastAsia="it-IT"/>
        </w:rPr>
        <w:t>In attesa delle circolari esplicative dell’INPS sulle modalità di richiesta ricordiamo che il vecchio esonero contributivo triennale andava richiesto dal Datore di Lavoro tramite i contatti del Cassetto Previdenziale sul portale dell’INPS.</w:t>
      </w:r>
    </w:p>
    <w:p w:rsidR="003E7042" w:rsidRPr="003E7042" w:rsidRDefault="003E7042" w:rsidP="003E7042">
      <w:pPr>
        <w:keepNext/>
        <w:widowControl w:val="0"/>
        <w:numPr>
          <w:ilvl w:val="0"/>
          <w:numId w:val="3"/>
        </w:numPr>
        <w:suppressAutoHyphens/>
        <w:spacing w:before="240" w:after="60" w:line="240" w:lineRule="auto"/>
        <w:outlineLvl w:val="1"/>
        <w:rPr>
          <w:rFonts w:ascii="Cambria" w:eastAsia="Times New Roman" w:hAnsi="Cambria" w:cs="Mangal"/>
          <w:b/>
          <w:bCs/>
          <w:i/>
          <w:iCs/>
          <w:kern w:val="1"/>
          <w:sz w:val="32"/>
          <w:szCs w:val="32"/>
          <w:lang w:eastAsia="zh-CN" w:bidi="hi-IN"/>
        </w:rPr>
      </w:pPr>
      <w:r w:rsidRPr="003E7042">
        <w:rPr>
          <w:rFonts w:ascii="Cambria" w:eastAsia="Times New Roman" w:hAnsi="Cambria" w:cs="Mangal"/>
          <w:b/>
          <w:bCs/>
          <w:i/>
          <w:iCs/>
          <w:kern w:val="1"/>
          <w:sz w:val="32"/>
          <w:szCs w:val="32"/>
          <w:lang w:eastAsia="zh-CN" w:bidi="hi-IN"/>
        </w:rPr>
        <w:t>Casi particolari e part-time</w:t>
      </w:r>
    </w:p>
    <w:p w:rsidR="003E7042" w:rsidRDefault="003E7042" w:rsidP="003E7042">
      <w:pPr>
        <w:widowControl w:val="0"/>
        <w:numPr>
          <w:ilvl w:val="0"/>
          <w:numId w:val="3"/>
        </w:numPr>
        <w:suppressAutoHyphens/>
        <w:spacing w:before="100" w:beforeAutospacing="1" w:after="100" w:afterAutospacing="1" w:line="240" w:lineRule="auto"/>
        <w:rPr>
          <w:rFonts w:ascii="Times New Roman" w:eastAsia="Times New Roman" w:hAnsi="Times New Roman" w:cs="Times New Roman"/>
          <w:sz w:val="32"/>
          <w:szCs w:val="32"/>
          <w:lang w:eastAsia="it-IT"/>
        </w:rPr>
      </w:pPr>
      <w:r w:rsidRPr="003E7042">
        <w:rPr>
          <w:rFonts w:ascii="Times New Roman" w:eastAsia="Times New Roman" w:hAnsi="Times New Roman" w:cs="Times New Roman"/>
          <w:sz w:val="32"/>
          <w:szCs w:val="32"/>
          <w:lang w:eastAsia="it-IT"/>
        </w:rPr>
        <w:t xml:space="preserve">Infine, sempre in attesa delle Circolari dell’INPS occorre ricordare che nel caso di contratto a tempo parziale, lo sgravio va riproporzionato in relazione all’orario di lavoro concordato nel contratto individuale di lavoro rispetto al normale orario di lavoro previsto dal CCNL. Mentre nel caso di 2 part-time l’esonero può essere richiesto da entrambi i datori di lavoro </w:t>
      </w:r>
      <w:proofErr w:type="spellStart"/>
      <w:r w:rsidRPr="003E7042">
        <w:rPr>
          <w:rFonts w:ascii="Times New Roman" w:eastAsia="Times New Roman" w:hAnsi="Times New Roman" w:cs="Times New Roman"/>
          <w:sz w:val="32"/>
          <w:szCs w:val="32"/>
          <w:lang w:eastAsia="it-IT"/>
        </w:rPr>
        <w:t>purchè</w:t>
      </w:r>
      <w:proofErr w:type="spellEnd"/>
      <w:r w:rsidRPr="003E7042">
        <w:rPr>
          <w:rFonts w:ascii="Times New Roman" w:eastAsia="Times New Roman" w:hAnsi="Times New Roman" w:cs="Times New Roman"/>
          <w:sz w:val="32"/>
          <w:szCs w:val="32"/>
          <w:lang w:eastAsia="it-IT"/>
        </w:rPr>
        <w:t xml:space="preserve"> le assunzioni partano lo stesso giorno e entrambe le aziende rispettino i requisiti richiesti dalla norma.</w:t>
      </w:r>
    </w:p>
    <w:p w:rsidR="00CE3EE2" w:rsidRDefault="00CE3EE2" w:rsidP="00CE3EE2">
      <w:pPr>
        <w:widowControl w:val="0"/>
        <w:suppressAutoHyphens/>
        <w:spacing w:before="100" w:beforeAutospacing="1" w:after="100" w:afterAutospacing="1" w:line="240" w:lineRule="auto"/>
        <w:rPr>
          <w:rFonts w:ascii="Times New Roman" w:eastAsia="Times New Roman" w:hAnsi="Times New Roman" w:cs="Times New Roman"/>
          <w:sz w:val="32"/>
          <w:szCs w:val="32"/>
          <w:lang w:eastAsia="it-IT"/>
        </w:rPr>
      </w:pPr>
    </w:p>
    <w:p w:rsidR="00CE3EE2" w:rsidRDefault="00CE3EE2" w:rsidP="00CE3EE2">
      <w:pPr>
        <w:widowControl w:val="0"/>
        <w:suppressAutoHyphens/>
        <w:spacing w:before="100" w:beforeAutospacing="1" w:after="100" w:afterAutospacing="1" w:line="240" w:lineRule="auto"/>
        <w:rPr>
          <w:rFonts w:ascii="Times New Roman" w:eastAsia="Times New Roman" w:hAnsi="Times New Roman" w:cs="Times New Roman"/>
          <w:sz w:val="32"/>
          <w:szCs w:val="32"/>
          <w:lang w:eastAsia="it-IT"/>
        </w:rPr>
      </w:pPr>
    </w:p>
    <w:p w:rsidR="00CE3EE2" w:rsidRPr="003E7042" w:rsidRDefault="00CE3EE2" w:rsidP="00CE3EE2">
      <w:pPr>
        <w:widowControl w:val="0"/>
        <w:suppressAutoHyphens/>
        <w:spacing w:before="100" w:beforeAutospacing="1" w:after="100" w:afterAutospacing="1" w:line="240" w:lineRule="auto"/>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 xml:space="preserve">                                                              Dott. Filippo Giordano</w:t>
      </w:r>
    </w:p>
    <w:p w:rsidR="003E7042" w:rsidRPr="00CB551A" w:rsidRDefault="003E7042" w:rsidP="00004116">
      <w:pPr>
        <w:rPr>
          <w:sz w:val="32"/>
          <w:szCs w:val="32"/>
        </w:rPr>
      </w:pPr>
    </w:p>
    <w:sectPr w:rsidR="003E7042" w:rsidRPr="00CB551A">
      <w:headerReference w:type="even" r:id="rId39"/>
      <w:headerReference w:type="default" r:id="rId40"/>
      <w:footerReference w:type="even" r:id="rId41"/>
      <w:footerReference w:type="default" r:id="rId42"/>
      <w:headerReference w:type="first" r:id="rId43"/>
      <w:footerReference w:type="first" r:id="rId4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CB" w:rsidRDefault="001F19CB" w:rsidP="006D74DC">
      <w:pPr>
        <w:spacing w:after="0" w:line="240" w:lineRule="auto"/>
      </w:pPr>
      <w:r>
        <w:separator/>
      </w:r>
    </w:p>
  </w:endnote>
  <w:endnote w:type="continuationSeparator" w:id="0">
    <w:p w:rsidR="001F19CB" w:rsidRDefault="001F19CB" w:rsidP="006D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DC" w:rsidRDefault="006D74D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170700"/>
      <w:docPartObj>
        <w:docPartGallery w:val="Page Numbers (Bottom of Page)"/>
        <w:docPartUnique/>
      </w:docPartObj>
    </w:sdtPr>
    <w:sdtContent>
      <w:bookmarkStart w:id="0" w:name="_GoBack" w:displacedByCustomXml="prev"/>
      <w:bookmarkEnd w:id="0" w:displacedByCustomXml="prev"/>
      <w:p w:rsidR="006D74DC" w:rsidRDefault="006D74DC">
        <w:pPr>
          <w:pStyle w:val="Pidipagina"/>
          <w:jc w:val="right"/>
        </w:pPr>
        <w:r>
          <w:fldChar w:fldCharType="begin"/>
        </w:r>
        <w:r>
          <w:instrText>PAGE   \* MERGEFORMAT</w:instrText>
        </w:r>
        <w:r>
          <w:fldChar w:fldCharType="separate"/>
        </w:r>
        <w:r>
          <w:rPr>
            <w:noProof/>
          </w:rPr>
          <w:t>1</w:t>
        </w:r>
        <w:r>
          <w:fldChar w:fldCharType="end"/>
        </w:r>
      </w:p>
    </w:sdtContent>
  </w:sdt>
  <w:p w:rsidR="006D74DC" w:rsidRDefault="006D74D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DC" w:rsidRDefault="006D74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CB" w:rsidRDefault="001F19CB" w:rsidP="006D74DC">
      <w:pPr>
        <w:spacing w:after="0" w:line="240" w:lineRule="auto"/>
      </w:pPr>
      <w:r>
        <w:separator/>
      </w:r>
    </w:p>
  </w:footnote>
  <w:footnote w:type="continuationSeparator" w:id="0">
    <w:p w:rsidR="001F19CB" w:rsidRDefault="001F19CB" w:rsidP="006D7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DC" w:rsidRDefault="006D74D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DC" w:rsidRDefault="006D74D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DC" w:rsidRDefault="006D74D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1A"/>
    <w:rsid w:val="00004116"/>
    <w:rsid w:val="000126BD"/>
    <w:rsid w:val="0005487B"/>
    <w:rsid w:val="000B134D"/>
    <w:rsid w:val="001F19CB"/>
    <w:rsid w:val="002E2D42"/>
    <w:rsid w:val="0037747D"/>
    <w:rsid w:val="003E7042"/>
    <w:rsid w:val="004043E2"/>
    <w:rsid w:val="0044536C"/>
    <w:rsid w:val="006D74DC"/>
    <w:rsid w:val="008752C0"/>
    <w:rsid w:val="009440B0"/>
    <w:rsid w:val="00990EC5"/>
    <w:rsid w:val="00A47008"/>
    <w:rsid w:val="00AD115B"/>
    <w:rsid w:val="00CB551A"/>
    <w:rsid w:val="00CE3EE2"/>
    <w:rsid w:val="00FB2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74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74DC"/>
  </w:style>
  <w:style w:type="paragraph" w:styleId="Pidipagina">
    <w:name w:val="footer"/>
    <w:basedOn w:val="Normale"/>
    <w:link w:val="PidipaginaCarattere"/>
    <w:uiPriority w:val="99"/>
    <w:unhideWhenUsed/>
    <w:rsid w:val="006D74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7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74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74DC"/>
  </w:style>
  <w:style w:type="paragraph" w:styleId="Pidipagina">
    <w:name w:val="footer"/>
    <w:basedOn w:val="Normale"/>
    <w:link w:val="PidipaginaCarattere"/>
    <w:uiPriority w:val="99"/>
    <w:unhideWhenUsed/>
    <w:rsid w:val="006D74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ps.it/" TargetMode="External"/><Relationship Id="rId18" Type="http://schemas.openxmlformats.org/officeDocument/2006/relationships/hyperlink" Target="http://www.garanziagiovani.gov.it/EventiNews/News/Documents/Decreto_Bonus_occupazionale.pdf" TargetMode="External"/><Relationship Id="rId26" Type="http://schemas.openxmlformats.org/officeDocument/2006/relationships/hyperlink" Target="http://www.inps.it/bussola/VisualizzaDoc.aspx?sVirtualURL=/Circolari/Circolare%20numero%20118%20del%2003-10-2014.ht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aranziagiovani.gov.it/ScopriComeFunziona/Bonusoccupazionaleimprese/Documents/circolare_INPS_16_febbraio_2016_n.32.pdf" TargetMode="External"/><Relationship Id="rId34" Type="http://schemas.openxmlformats.org/officeDocument/2006/relationships/hyperlink" Target="http://www.garanziagiovani.gov.it/ScopriComeFunziona/Bonusoccupazionaleimprese/Documents/circolare%20numero%20129%20del%2026-06-2015_allegato%20n%201.pdf"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nps.it/bussola/VisualizzaDoc.aspx?sVirtualURL=/Circolari/Circolare%20numero%20118%20del%2003-10-2014.htm" TargetMode="External"/><Relationship Id="rId17" Type="http://schemas.openxmlformats.org/officeDocument/2006/relationships/hyperlink" Target="http://www.garanziagiovani.gov.it/ScopriComeFunziona/Bonusoccupazionaleimprese/Documents/DD_385_II_2015_del%2024.11.2015.pdf" TargetMode="External"/><Relationship Id="rId25" Type="http://schemas.openxmlformats.org/officeDocument/2006/relationships/hyperlink" Target="http://www.garanziagiovani.gov.it/EventiNews/News/Documents/Decreto_Bonus_occupazionale.pdf" TargetMode="External"/><Relationship Id="rId33" Type="http://schemas.openxmlformats.org/officeDocument/2006/relationships/hyperlink" Target="http://www.garanziagiovani.gov.it/ScopriComeFunziona/Bonusoccupazionaleimprese/Documents/150626_Circolare%20numero%20129_2015.pdf" TargetMode="External"/><Relationship Id="rId38" Type="http://schemas.openxmlformats.org/officeDocument/2006/relationships/hyperlink" Target="http://www.garanziagiovani.gov.it/ScopriComeFunziona/Bonusoccupazionaleimprese/Documents/Decreto_Direttoriale_3_febbraio_2016_n.16_II_2016.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aranziagiovani.gov.it/EventiNews/News/Documents/DG%20Politiche%20Attive%20n.%2063.pdf" TargetMode="External"/><Relationship Id="rId20" Type="http://schemas.openxmlformats.org/officeDocument/2006/relationships/hyperlink" Target="http://www.garanziagiovani.gov.it/ScopriComeFunziona/Bonusoccupazionaleimprese/Documents/150626_Circolare%20numero%20129_2015.pdf" TargetMode="External"/><Relationship Id="rId29" Type="http://schemas.openxmlformats.org/officeDocument/2006/relationships/hyperlink" Target="http://www.garanziagiovani.gov.it/EventiNews/News/Documents/Messaggio%20INPS%2030%20dicembre%202014%20n.9956.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ziagiovani.gov.it/EventiNews/News/Documents/Decreto_Direttoriale_23_gennaio_2015.pdf" TargetMode="External"/><Relationship Id="rId24" Type="http://schemas.openxmlformats.org/officeDocument/2006/relationships/hyperlink" Target="http://www.garanziagiovani.gov.it/ScopriComeFunziona/Bonusoccupazionaleimprese/Documents/scheda_bonus.pdf" TargetMode="External"/><Relationship Id="rId32" Type="http://schemas.openxmlformats.org/officeDocument/2006/relationships/hyperlink" Target="http://www.garanziagiovani.gov.it/ScopriComeFunziona/Bonusoccupazionaleimprese/Documents/Decreto_direttoriale_n_169_28_maggio2015.pdf" TargetMode="External"/><Relationship Id="rId37" Type="http://schemas.openxmlformats.org/officeDocument/2006/relationships/hyperlink" Target="http://www.garanziagiovani.gov.it/ScopriComeFunziona/Bonusoccupazionaleimprese/Documents/circolare_INPS_16_febbraio_2016_n.32.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aranziagiovani.gov.it/EventiNews/News/Documents/Messaggio%20INPS%2030%20dicembre%202014%20n.9956.pdf" TargetMode="External"/><Relationship Id="rId23" Type="http://schemas.openxmlformats.org/officeDocument/2006/relationships/hyperlink" Target="http://www.lavoro.gov.it/Strumenti/PubblicitaLegale/Pages/default.aspx" TargetMode="External"/><Relationship Id="rId28" Type="http://schemas.openxmlformats.org/officeDocument/2006/relationships/hyperlink" Target="http://www.garanziagiovani.gov.it/EventiNews/News/Documents/DG%20Politiche%20Attive%20n.%2063.pdf" TargetMode="External"/><Relationship Id="rId36" Type="http://schemas.openxmlformats.org/officeDocument/2006/relationships/hyperlink" Target="http://www.garanziagiovani.gov.it/ScopriComeFunziona/Bonusoccupazionaleimprese/Documents/DD_385_II_2015_del%2024.11.2015.pdf" TargetMode="External"/><Relationship Id="rId10" Type="http://schemas.openxmlformats.org/officeDocument/2006/relationships/hyperlink" Target="http://www.garanziagiovani.gov.it/EventiNews/News/Documents/Decreto_Direttoriale_23_gennaio_2015.pdf" TargetMode="External"/><Relationship Id="rId19" Type="http://schemas.openxmlformats.org/officeDocument/2006/relationships/hyperlink" Target="http://www.garanziagiovani.gov.it/ScopriComeFunziona/Bonusoccupazionaleimprese/Documents/Decreto_direttoriale_n_169_28_maggio2015.pdf" TargetMode="External"/><Relationship Id="rId31" Type="http://schemas.openxmlformats.org/officeDocument/2006/relationships/hyperlink" Target="http://www.garanziagiovani.gov.it/EventiNews/News/Documents/Messaggio_INPS_20_febbraio_2015_n.1316.pdf"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garanziagiovani.gov.it/EventiNews/News/Documents/Decreto_Direttoriale_23_gennaio_2015.pdf" TargetMode="External"/><Relationship Id="rId14" Type="http://schemas.openxmlformats.org/officeDocument/2006/relationships/hyperlink" Target="http://www.garanziagiovani.gov.it/EventiNews/News/Documents/Messaggio%20INPS%2030%20dicembre%202014%20n.9956.pd" TargetMode="External"/><Relationship Id="rId22" Type="http://schemas.openxmlformats.org/officeDocument/2006/relationships/hyperlink" Target="http://www.garanziagiovani.gov.it/ScopriComeFunziona/Bonusoccupazionaleimprese/Documents/Decreto_Direttoriale_3_febbraio_2016_n.16_II_2016.pdf" TargetMode="External"/><Relationship Id="rId27" Type="http://schemas.openxmlformats.org/officeDocument/2006/relationships/hyperlink" Target="http://www.garanziagiovani.gov.it/EventiNews/News/Documents/Messaggio%20numero%207598%20del%2009-10-2014.pdf" TargetMode="External"/><Relationship Id="rId30" Type="http://schemas.openxmlformats.org/officeDocument/2006/relationships/hyperlink" Target="http://www.garanziagiovani.gov.it/EventiNews/News/Documents/Decreto_Direttoriale_23_gennaio_2015.pdf" TargetMode="External"/><Relationship Id="rId35" Type="http://schemas.openxmlformats.org/officeDocument/2006/relationships/hyperlink" Target="http://www.garanziagiovani.gov.it/ScopriComeFunziona/Bonusoccupazionaleimprese/Documents/circolare%20numero%20129%20del%2026-06-2015_allegato%20n%202.pdf" TargetMode="External"/><Relationship Id="rId43"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9BE233-7B48-4AB5-9199-AD318C36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2950</Words>
  <Characters>16817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Filippo1</dc:creator>
  <cp:lastModifiedBy>Filippo1</cp:lastModifiedBy>
  <cp:revision>3</cp:revision>
  <cp:lastPrinted>2016-03-18T00:42:00Z</cp:lastPrinted>
  <dcterms:created xsi:type="dcterms:W3CDTF">2016-03-17T21:16:00Z</dcterms:created>
  <dcterms:modified xsi:type="dcterms:W3CDTF">2016-03-18T00:55:00Z</dcterms:modified>
</cp:coreProperties>
</file>